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全国绿化先进集体事迹材料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宁武地处晋西北管涔山麓，总面积1987.7平方公里，全县1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个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乡（镇）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198</w:t>
      </w:r>
      <w:r>
        <w:rPr>
          <w:rFonts w:hint="eastAsia" w:ascii="仿宋" w:hAnsi="仿宋" w:eastAsia="仿宋" w:cs="仿宋"/>
          <w:sz w:val="32"/>
          <w:szCs w:val="32"/>
        </w:rPr>
        <w:t>个行政村，总人口16.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万人。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全县林地面积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177.8万亩，其中有林地82万亩，</w:t>
      </w:r>
      <w:r>
        <w:rPr>
          <w:rFonts w:hint="eastAsia" w:ascii="仿宋" w:hAnsi="仿宋" w:eastAsia="仿宋" w:cs="仿宋"/>
          <w:sz w:val="32"/>
          <w:szCs w:val="32"/>
        </w:rPr>
        <w:t>被誉为华北“绿色明珠”。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多年来，宁武县林业局在宁武县委县政府的正确领导下，局领导班子深入学习贯彻习近平生态文明思想，认真执行党的路线方针政策，模范遵守党纪国法，牢固树立“四个意识”、坚定“四个自信”、做到“两个维护”，严格落实管党治党责任，信念坚定、廉洁奉公、作风优良、团结有力，干部职工队伍勤政务实、清正廉洁、作风扎实、和谐进取，为宁武国土绿化和森林资源保护做出了突出的贡献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政府主导，全民参与，国土绿化成绩显著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历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年来，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宁武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县委、县政府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高度重视国土绿化工作，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坚持保护与发展并重，建设绿色宁武、生态宁武。采取政府主导，部门联动，企业参与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，全民义务植树，工程造林和社会造林齐头并进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等多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种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形式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开展国土绿化，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基本实现了“山上治本、身边增绿”的绿化目标。近年来，县财政用于林业绿化的资金达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亿多元，实施了城郊龙山公园精品造林2万亩，新建马营海湿地公园一处，扩建南山森林公园一处，新建汾河公园一处，县城绿化、阳方口镇区绿化、东寨镇区绿化新增森林、绿地面积0.6万亩，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2018年宁武县获得省级园林绿化城市称号，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全县林木绿化率达35.69%，建成区人均公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共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绿地面积39.9平方米。深入开展全民增绿活动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广泛动员全社会力量积极参加义务植树，不断创新义务植树活动形式。县领导每年带头参加义务植树，各乡镇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建立义务植树基地，全县共建立义务植树基地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16处。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开展“保护母亲河、共建美丽家园”的植树活动，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创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建了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凤凰山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“书记、县长林”绿化基地。201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－20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年，全县共计义务植树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480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多万株。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“十二五”期间，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尤其是十八大以来，大力开展国土绿化行动，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共完成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营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造林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18.6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万亩，通道绿化150公里。进入“十三五”，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实施山水林田湖草综合治理，完成营造林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27万亩。2021年国家启动黄河流域高质量发展重大项目以来，宁武县完成重点区域营造林7万亩，实施山水林田湖草综合治理试点项目植绿增绿6.5万亩，汾河、恢河护岸林植树100多万株。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全县森林覆盖率由“十二五”末的21.7%增加到现在的25.1%，林木蓄积由“十二五”末的410万立方米增加到现在的450万立方米。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国土绿化机制上转型创新。主要表现为“五个结合”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一是荒山造林与退耕还林相结合，连片推进，全流域生态修复；二是绿化、彩化、财化相结合，突出国土绿化绩效；三是造林与管护、防火、病虫害防治相结合，突出造林质量的提升和造林成果的巩固；四是造林与脱贫相结合，在生态扶贫工作中实行“五个一批”，退耕还林脱贫一批，合作社造林务工助推一批，生态管护脱贫一批，产业增收脱贫一批，林下经济带动一批；五是造林示范基地与森林康养相结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2017年以来全县完成退耕还林6.0255万亩，全县13个乡（镇）4336户贫困户、12376人受益。组建扶贫攻坚造林合作社72家，社员总数1684人，其中入社贫困户1132人，贫困户每年造林务工收入平均可达6500多元。全县森林管护聘用护林员1531名，其中贫困护林员1356名，平均工资8400元。2018年-2021年干果经济林提质增效7.8万亩，带动1024户贫困户稳定增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二、加强森林资源保护，生态环境明显改善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宁武县</w:t>
      </w:r>
      <w:r>
        <w:rPr>
          <w:rFonts w:ascii="Times New Roman" w:hAnsi="Times New Roman" w:eastAsia="仿宋_GB2312" w:cs="Times New Roman"/>
          <w:sz w:val="32"/>
          <w:szCs w:val="32"/>
        </w:rPr>
        <w:t>认真贯彻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落实</w:t>
      </w:r>
      <w:r>
        <w:rPr>
          <w:rFonts w:ascii="Times New Roman" w:hAnsi="Times New Roman" w:eastAsia="仿宋_GB2312" w:cs="Times New Roman"/>
          <w:sz w:val="32"/>
          <w:szCs w:val="32"/>
        </w:rPr>
        <w:t>《森林法》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及相关林业政策和法规</w:t>
      </w:r>
      <w:r>
        <w:rPr>
          <w:rFonts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加强对天然林和人工林的保护和修复。取得了近十年来无森林火灾、无大的森林病虫害发生、无大的毁林案件的好成绩。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主要做法是：一是强化宣传，增强全民防火意识。利用广播、电视、融媒体、标语、入户通知等多种宣传形式，大张旗鼓入村入户宣传，做到了家喻户晓，人人皆知，防火警钟入心入脑。二是严格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落实保护和发展森林资源目标责任制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，林长制。把森林资源保护责任落实到各级党政一把手肩上，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实行任期目标管理，县、乡、村层层签订责任状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把森林保有量、蓄积量、覆盖率、林地和湿地保有量作为保护和发展森林资源的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考核指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。三是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严格林地资源管理，开展林业执法专项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行动。</w:t>
      </w:r>
      <w:r>
        <w:rPr>
          <w:rFonts w:hint="eastAsia" w:ascii="仿宋_GB2312" w:eastAsia="仿宋_GB2312"/>
          <w:sz w:val="32"/>
          <w:szCs w:val="32"/>
        </w:rPr>
        <w:t>编制了《宁武县林地保护利用规划》，划定国家重点公益林和永久性生态公益林，实行</w:t>
      </w:r>
      <w:r>
        <w:rPr>
          <w:rFonts w:hint="eastAsia" w:ascii="仿宋_GB2312" w:eastAsia="仿宋_GB2312"/>
          <w:sz w:val="32"/>
          <w:szCs w:val="32"/>
          <w:lang w:eastAsia="zh-CN"/>
        </w:rPr>
        <w:t>最严格的保护</w:t>
      </w:r>
      <w:r>
        <w:rPr>
          <w:rFonts w:hint="eastAsia" w:ascii="仿宋_GB2312" w:eastAsia="仿宋_GB2312"/>
          <w:sz w:val="32"/>
          <w:szCs w:val="32"/>
        </w:rPr>
        <w:t>制度。严格征占林地审批，严格采伐限额管理。</w:t>
      </w:r>
      <w:r>
        <w:rPr>
          <w:rFonts w:ascii="仿宋_GB2312" w:eastAsia="仿宋_GB2312"/>
          <w:sz w:val="32"/>
          <w:szCs w:val="32"/>
        </w:rPr>
        <w:t>先后开展了</w:t>
      </w:r>
      <w:r>
        <w:rPr>
          <w:rFonts w:hint="eastAsia" w:ascii="仿宋_GB2312" w:eastAsia="仿宋_GB2312"/>
          <w:sz w:val="32"/>
          <w:szCs w:val="32"/>
        </w:rPr>
        <w:t>“绿盾”、“双百双打”</w:t>
      </w:r>
      <w:r>
        <w:rPr>
          <w:rFonts w:hint="eastAsia" w:ascii="仿宋_GB2312" w:eastAsia="仿宋_GB2312"/>
          <w:sz w:val="32"/>
          <w:szCs w:val="32"/>
          <w:lang w:eastAsia="zh-CN"/>
        </w:rPr>
        <w:t>、“绿卫”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专项</w:t>
      </w:r>
      <w:r>
        <w:rPr>
          <w:rFonts w:hint="eastAsia" w:ascii="仿宋_GB2312" w:eastAsia="仿宋_GB2312"/>
          <w:sz w:val="32"/>
          <w:szCs w:val="32"/>
          <w:lang w:eastAsia="zh-CN"/>
        </w:rPr>
        <w:t>行动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有力地打击了</w:t>
      </w:r>
      <w:r>
        <w:rPr>
          <w:rFonts w:ascii="仿宋_GB2312" w:eastAsia="仿宋_GB2312"/>
          <w:sz w:val="32"/>
          <w:szCs w:val="32"/>
        </w:rPr>
        <w:t>非法采</w:t>
      </w:r>
      <w:r>
        <w:rPr>
          <w:rFonts w:hint="eastAsia" w:ascii="仿宋_GB2312" w:eastAsia="仿宋_GB2312"/>
          <w:sz w:val="32"/>
          <w:szCs w:val="32"/>
        </w:rPr>
        <w:t>矿、盗挖苗木</w:t>
      </w:r>
      <w:r>
        <w:rPr>
          <w:rFonts w:ascii="仿宋_GB2312" w:eastAsia="仿宋_GB2312"/>
          <w:sz w:val="32"/>
          <w:szCs w:val="32"/>
        </w:rPr>
        <w:t>和</w:t>
      </w:r>
      <w:r>
        <w:rPr>
          <w:rFonts w:hint="eastAsia" w:ascii="仿宋_GB2312" w:eastAsia="仿宋_GB2312"/>
          <w:sz w:val="32"/>
          <w:szCs w:val="32"/>
        </w:rPr>
        <w:t>侵</w:t>
      </w:r>
      <w:r>
        <w:rPr>
          <w:rFonts w:ascii="仿宋_GB2312" w:eastAsia="仿宋_GB2312"/>
          <w:sz w:val="32"/>
          <w:szCs w:val="32"/>
        </w:rPr>
        <w:t>占林地行</w:t>
      </w:r>
      <w:r>
        <w:rPr>
          <w:rFonts w:hint="eastAsia" w:ascii="仿宋_GB2312" w:eastAsia="仿宋_GB2312"/>
          <w:sz w:val="32"/>
          <w:szCs w:val="32"/>
          <w:lang w:eastAsia="zh-CN"/>
        </w:rPr>
        <w:t>为。四是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专群结合，联防共建，全面提升森林火灾防控能力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领导重视、高位推进。县委、县政府把保护森林资源安全，建设生态文明，作为实现宁武县转型跨越、兴宁富民的突破口</w:t>
      </w:r>
      <w:r>
        <w:rPr>
          <w:rFonts w:hint="eastAsia" w:ascii="仿宋_GB2312" w:eastAsia="仿宋_GB2312"/>
          <w:sz w:val="32"/>
          <w:szCs w:val="32"/>
          <w:lang w:eastAsia="zh-CN"/>
        </w:rPr>
        <w:t>来抓</w:t>
      </w:r>
      <w:r>
        <w:rPr>
          <w:rFonts w:hint="eastAsia" w:ascii="仿宋_GB2312" w:eastAsia="仿宋_GB2312"/>
          <w:sz w:val="32"/>
          <w:szCs w:val="32"/>
        </w:rPr>
        <w:t>。把森林防火工作作为维稳保安全的第一要务，在实际工作中“先于一切、大于一切、重于一切、压倒一切”去安排部署、检查落实。群防群治、专群结合。在群防体系建设上，</w:t>
      </w:r>
      <w:r>
        <w:rPr>
          <w:rFonts w:hint="eastAsia" w:ascii="仿宋_GB2312" w:eastAsia="仿宋_GB2312"/>
          <w:sz w:val="32"/>
          <w:szCs w:val="32"/>
          <w:lang w:eastAsia="zh-CN"/>
        </w:rPr>
        <w:t>动员</w:t>
      </w:r>
      <w:r>
        <w:rPr>
          <w:rFonts w:hint="eastAsia" w:ascii="仿宋_GB2312" w:eastAsia="仿宋_GB2312"/>
          <w:sz w:val="32"/>
          <w:szCs w:val="32"/>
        </w:rPr>
        <w:t>牛羊牧工</w:t>
      </w:r>
      <w:r>
        <w:rPr>
          <w:rFonts w:hint="eastAsia" w:ascii="仿宋_GB2312" w:eastAsia="仿宋_GB2312"/>
          <w:sz w:val="32"/>
          <w:szCs w:val="32"/>
          <w:lang w:eastAsia="zh-CN"/>
        </w:rPr>
        <w:t>、干部群众，景点管理员等一切可以利用的力量编入护林员队伍，发挥管护作用，做到山山有人管，村村有人巡，卡口道路有人看的全民防火网络。</w:t>
      </w:r>
      <w:r>
        <w:rPr>
          <w:rFonts w:hint="eastAsia" w:ascii="仿宋_GB2312" w:eastAsia="仿宋_GB2312"/>
          <w:sz w:val="32"/>
          <w:szCs w:val="32"/>
        </w:rPr>
        <w:t>联防联控、共建共管。</w:t>
      </w:r>
      <w:r>
        <w:rPr>
          <w:rFonts w:hint="eastAsia" w:ascii="仿宋_GB2312" w:eastAsia="仿宋_GB2312"/>
          <w:spacing w:val="-2"/>
          <w:sz w:val="32"/>
          <w:szCs w:val="32"/>
        </w:rPr>
        <w:t>县政府与省直管涔林局、乡（镇）府与驻地林场、自然村与森林管护站从上至下形成了资源共享，责任共担，护林不分你我，防火人人有责的</w:t>
      </w:r>
      <w:r>
        <w:rPr>
          <w:rFonts w:hint="eastAsia" w:ascii="仿宋_GB2312" w:eastAsia="仿宋_GB2312"/>
          <w:spacing w:val="-2"/>
          <w:sz w:val="32"/>
          <w:szCs w:val="32"/>
          <w:lang w:eastAsia="zh-CN"/>
        </w:rPr>
        <w:t>联</w:t>
      </w:r>
      <w:r>
        <w:rPr>
          <w:rFonts w:hint="eastAsia" w:ascii="仿宋_GB2312" w:eastAsia="仿宋_GB2312"/>
          <w:spacing w:val="-2"/>
          <w:sz w:val="32"/>
          <w:szCs w:val="32"/>
        </w:rPr>
        <w:t>防共建体系。创新机制、立体式管控。</w:t>
      </w:r>
      <w:r>
        <w:rPr>
          <w:rFonts w:hint="eastAsia" w:ascii="仿宋_GB2312" w:hAnsi="宋体" w:eastAsia="仿宋_GB2312"/>
          <w:sz w:val="32"/>
          <w:szCs w:val="32"/>
        </w:rPr>
        <w:t>实行县领导、指挥部成员单位包乡，乡干部包村，村干部包组，组长包户，护林员包山头、包地块、包坟地的包干责任制。在重点时段、特险期基本形成山上有护林员，路上有巡护员，村里有宣传员，路口有专人把守，入山有检查站，层层设防，死看硬守的防御体系，取得了连续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十</w:t>
      </w:r>
      <w:r>
        <w:rPr>
          <w:rFonts w:hint="eastAsia" w:ascii="仿宋_GB2312" w:hAnsi="宋体" w:eastAsia="仿宋_GB2312"/>
          <w:sz w:val="32"/>
          <w:szCs w:val="32"/>
        </w:rPr>
        <w:t>年没有发生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森林</w:t>
      </w:r>
      <w:r>
        <w:rPr>
          <w:rFonts w:hint="eastAsia" w:ascii="仿宋_GB2312" w:hAnsi="宋体" w:eastAsia="仿宋_GB2312"/>
          <w:sz w:val="32"/>
          <w:szCs w:val="32"/>
        </w:rPr>
        <w:t>火灾的好成绩。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五是加强森林病虫害防治和古树名木保护。建立健全森林病虫害预测预报网络，全县共建立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19处测报点，密切监测松材线虫病和美国白蛾等重大林业有害生物，同时对舞毒蛾等有害生物积极防治。全县建立古树名木档案，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登记备案古树名木100多棵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有针对性的采取保护措施，有力地保护了古树名木。六是加大森林管护资金投入。县财政每年用于森林防火、资源保护等方面的投入1000多万元，有力地保障了森林资源保护工作的顺利开展。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三、种苗先行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、大户带动，促进民营林业发展。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近年来，我县紧紧抓住国家、省扶持林业大户、发展民营林业的大好机会，积极扶持造林大户、育苗大户，引领带动全县农民开展植树造林。逐步探索一条由财政投入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向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购买式造林转变的造林绿化新机制。个体育苗户由10年前的十几户增加到现在的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多家，先后涌现出了侯变花、贾计堂等一批造林大户和林业种植专业合作社。目前，全县林业专业合作社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发展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到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72家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，个户育苗面积达到0.6万亩，形成了石家庄等育苗专业镇、沟口村等育苗专业村，初步实现了林业生态、社会、经济三大效益的同步提升。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弘扬生态文化，营造生态文明建设氛围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依托宁武得天独厚的森林资源和芦芽山国家级自然保护区，管涔山国家森林公园，万年冰洞国家地质公园等自然名片，大力弘扬生态文化，</w:t>
      </w:r>
      <w:r>
        <w:rPr>
          <w:rFonts w:hint="eastAsia" w:ascii="仿宋" w:hAnsi="仿宋" w:eastAsia="仿宋" w:cs="仿宋"/>
          <w:bCs/>
          <w:sz w:val="32"/>
          <w:szCs w:val="32"/>
        </w:rPr>
        <w:t>将优美的自然景观与丰富的人文资源相融合，通过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国土绿化，</w:t>
      </w:r>
      <w:r>
        <w:rPr>
          <w:rFonts w:hint="eastAsia" w:ascii="仿宋" w:hAnsi="仿宋" w:eastAsia="仿宋" w:cs="仿宋"/>
          <w:bCs/>
          <w:sz w:val="32"/>
          <w:szCs w:val="32"/>
        </w:rPr>
        <w:t>森林生态科普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野生动植物保护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和古树名木保护的</w:t>
      </w:r>
      <w:r>
        <w:rPr>
          <w:rFonts w:hint="eastAsia" w:ascii="仿宋" w:hAnsi="仿宋" w:eastAsia="仿宋" w:cs="仿宋"/>
          <w:bCs/>
          <w:sz w:val="32"/>
          <w:szCs w:val="32"/>
        </w:rPr>
        <w:t>知识宣传，增强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了</w:t>
      </w:r>
      <w:r>
        <w:rPr>
          <w:rFonts w:hint="eastAsia" w:ascii="仿宋" w:hAnsi="仿宋" w:eastAsia="仿宋" w:cs="仿宋"/>
          <w:bCs/>
          <w:sz w:val="32"/>
          <w:szCs w:val="32"/>
        </w:rPr>
        <w:t>全社会热爱森林、珍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爱</w:t>
      </w:r>
      <w:r>
        <w:rPr>
          <w:rFonts w:hint="eastAsia" w:ascii="仿宋" w:hAnsi="仿宋" w:eastAsia="仿宋" w:cs="仿宋"/>
          <w:bCs/>
          <w:sz w:val="32"/>
          <w:szCs w:val="32"/>
        </w:rPr>
        <w:t>野生动物的意识，对褐马鸡，白天鹅、黑鹳等国家重点保护动物的保护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进一步加强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积极开展科研宣教工作。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2020年在芦芽山自然保护区和马营海湿地公园新建科普宣教馆两座，逐步形成了芦芽山生物多样性科普宣教、教学科研、生态文化、休闲康养、旅游度假为一体的综合生态文明基地。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启航新征程，建设新业绩，在全面建设社会主义现代化国家新征程中奋勇争先，建功立业，为建设绿色宁武做出新的更大的贡献。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238" w:leftChars="304" w:hanging="5600" w:hangingChars="175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238" w:leftChars="304" w:hanging="5600" w:hangingChars="175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宁武县林业局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91720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B59498"/>
    <w:multiLevelType w:val="singleLevel"/>
    <w:tmpl w:val="F1B5949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CF"/>
    <w:rsid w:val="00001E19"/>
    <w:rsid w:val="00001EE5"/>
    <w:rsid w:val="000020D4"/>
    <w:rsid w:val="00031E46"/>
    <w:rsid w:val="000408CD"/>
    <w:rsid w:val="00074B11"/>
    <w:rsid w:val="000A01E8"/>
    <w:rsid w:val="000E32F8"/>
    <w:rsid w:val="001000AE"/>
    <w:rsid w:val="0016382F"/>
    <w:rsid w:val="001833E0"/>
    <w:rsid w:val="00183529"/>
    <w:rsid w:val="00195323"/>
    <w:rsid w:val="001E03DE"/>
    <w:rsid w:val="00201F12"/>
    <w:rsid w:val="00216F2A"/>
    <w:rsid w:val="00240138"/>
    <w:rsid w:val="00241B45"/>
    <w:rsid w:val="00246092"/>
    <w:rsid w:val="00266977"/>
    <w:rsid w:val="0028162A"/>
    <w:rsid w:val="002830A7"/>
    <w:rsid w:val="002A00EF"/>
    <w:rsid w:val="002A25C8"/>
    <w:rsid w:val="002C6B5B"/>
    <w:rsid w:val="002D1D26"/>
    <w:rsid w:val="002E3381"/>
    <w:rsid w:val="002E7002"/>
    <w:rsid w:val="00310BD7"/>
    <w:rsid w:val="00315BAF"/>
    <w:rsid w:val="0033146A"/>
    <w:rsid w:val="00334100"/>
    <w:rsid w:val="003916A8"/>
    <w:rsid w:val="00401E47"/>
    <w:rsid w:val="00403EFF"/>
    <w:rsid w:val="00416EEC"/>
    <w:rsid w:val="00422A0B"/>
    <w:rsid w:val="00460A4A"/>
    <w:rsid w:val="0046150A"/>
    <w:rsid w:val="004B68A5"/>
    <w:rsid w:val="004E570D"/>
    <w:rsid w:val="004F1031"/>
    <w:rsid w:val="004F6EBA"/>
    <w:rsid w:val="005018BE"/>
    <w:rsid w:val="005205FC"/>
    <w:rsid w:val="0054269E"/>
    <w:rsid w:val="00553723"/>
    <w:rsid w:val="00555C7E"/>
    <w:rsid w:val="005907D8"/>
    <w:rsid w:val="00596205"/>
    <w:rsid w:val="005A1DC5"/>
    <w:rsid w:val="005B6507"/>
    <w:rsid w:val="005F7BB8"/>
    <w:rsid w:val="006028CF"/>
    <w:rsid w:val="00606249"/>
    <w:rsid w:val="006103E6"/>
    <w:rsid w:val="00613DE6"/>
    <w:rsid w:val="00624D3B"/>
    <w:rsid w:val="00644FF7"/>
    <w:rsid w:val="006474B0"/>
    <w:rsid w:val="00660003"/>
    <w:rsid w:val="00661605"/>
    <w:rsid w:val="00661CE6"/>
    <w:rsid w:val="006969AE"/>
    <w:rsid w:val="006A59EC"/>
    <w:rsid w:val="006C0FAE"/>
    <w:rsid w:val="006C1BCC"/>
    <w:rsid w:val="006D05B9"/>
    <w:rsid w:val="00703317"/>
    <w:rsid w:val="007056F1"/>
    <w:rsid w:val="00753041"/>
    <w:rsid w:val="007615CF"/>
    <w:rsid w:val="007851F5"/>
    <w:rsid w:val="007D199E"/>
    <w:rsid w:val="007E451D"/>
    <w:rsid w:val="007E71FC"/>
    <w:rsid w:val="008041A9"/>
    <w:rsid w:val="00826913"/>
    <w:rsid w:val="008311A0"/>
    <w:rsid w:val="0085647D"/>
    <w:rsid w:val="00857EC7"/>
    <w:rsid w:val="00875D95"/>
    <w:rsid w:val="008807DC"/>
    <w:rsid w:val="00882C13"/>
    <w:rsid w:val="00893400"/>
    <w:rsid w:val="00895336"/>
    <w:rsid w:val="00895C32"/>
    <w:rsid w:val="008D164F"/>
    <w:rsid w:val="008D22AA"/>
    <w:rsid w:val="008E239B"/>
    <w:rsid w:val="008F0E47"/>
    <w:rsid w:val="00934652"/>
    <w:rsid w:val="00971396"/>
    <w:rsid w:val="00986F61"/>
    <w:rsid w:val="00993027"/>
    <w:rsid w:val="009D7289"/>
    <w:rsid w:val="009E6597"/>
    <w:rsid w:val="009E7F4E"/>
    <w:rsid w:val="009F7FB5"/>
    <w:rsid w:val="00A3220E"/>
    <w:rsid w:val="00A41237"/>
    <w:rsid w:val="00A93086"/>
    <w:rsid w:val="00AA541D"/>
    <w:rsid w:val="00AB27D0"/>
    <w:rsid w:val="00AB74BE"/>
    <w:rsid w:val="00AC17B8"/>
    <w:rsid w:val="00B10B6F"/>
    <w:rsid w:val="00B11E57"/>
    <w:rsid w:val="00B85727"/>
    <w:rsid w:val="00BA34C7"/>
    <w:rsid w:val="00BC364C"/>
    <w:rsid w:val="00BF10D7"/>
    <w:rsid w:val="00C331AD"/>
    <w:rsid w:val="00C41029"/>
    <w:rsid w:val="00C90427"/>
    <w:rsid w:val="00C907FC"/>
    <w:rsid w:val="00C96B54"/>
    <w:rsid w:val="00C97AC3"/>
    <w:rsid w:val="00CA25DB"/>
    <w:rsid w:val="00CA6281"/>
    <w:rsid w:val="00CC1CA2"/>
    <w:rsid w:val="00CD3095"/>
    <w:rsid w:val="00D141AF"/>
    <w:rsid w:val="00D17930"/>
    <w:rsid w:val="00D95C73"/>
    <w:rsid w:val="00DD1875"/>
    <w:rsid w:val="00DE0726"/>
    <w:rsid w:val="00DF1FFF"/>
    <w:rsid w:val="00DF5D61"/>
    <w:rsid w:val="00E00B07"/>
    <w:rsid w:val="00E036B3"/>
    <w:rsid w:val="00E4633C"/>
    <w:rsid w:val="00E50800"/>
    <w:rsid w:val="00E851AB"/>
    <w:rsid w:val="00EC2423"/>
    <w:rsid w:val="00ED2895"/>
    <w:rsid w:val="00F039E5"/>
    <w:rsid w:val="00F31921"/>
    <w:rsid w:val="00F45020"/>
    <w:rsid w:val="00F576C4"/>
    <w:rsid w:val="00F5790B"/>
    <w:rsid w:val="00F672A8"/>
    <w:rsid w:val="00F70633"/>
    <w:rsid w:val="00F87E3E"/>
    <w:rsid w:val="00FC15B4"/>
    <w:rsid w:val="00FD04EF"/>
    <w:rsid w:val="05E918A7"/>
    <w:rsid w:val="066B5EBD"/>
    <w:rsid w:val="0B053802"/>
    <w:rsid w:val="0D1F4D28"/>
    <w:rsid w:val="147E28B8"/>
    <w:rsid w:val="23EC275B"/>
    <w:rsid w:val="2D11354E"/>
    <w:rsid w:val="2D3B39EB"/>
    <w:rsid w:val="2E5C69D4"/>
    <w:rsid w:val="2F7F226D"/>
    <w:rsid w:val="30A943B7"/>
    <w:rsid w:val="32306DF7"/>
    <w:rsid w:val="332D3916"/>
    <w:rsid w:val="33A932B4"/>
    <w:rsid w:val="357F7228"/>
    <w:rsid w:val="38094605"/>
    <w:rsid w:val="39BB1266"/>
    <w:rsid w:val="3C3708FA"/>
    <w:rsid w:val="3F4217E9"/>
    <w:rsid w:val="41E87A1F"/>
    <w:rsid w:val="486D48FC"/>
    <w:rsid w:val="48C42893"/>
    <w:rsid w:val="4DD3245D"/>
    <w:rsid w:val="50263C9C"/>
    <w:rsid w:val="510422FD"/>
    <w:rsid w:val="51AE1CB9"/>
    <w:rsid w:val="5C88586B"/>
    <w:rsid w:val="5CFB4D59"/>
    <w:rsid w:val="5D190689"/>
    <w:rsid w:val="5F2009A1"/>
    <w:rsid w:val="609D6243"/>
    <w:rsid w:val="62EE3EF1"/>
    <w:rsid w:val="67640189"/>
    <w:rsid w:val="6C712912"/>
    <w:rsid w:val="6E210BB5"/>
    <w:rsid w:val="705A1791"/>
    <w:rsid w:val="71542C42"/>
    <w:rsid w:val="729248D1"/>
    <w:rsid w:val="73EE5B1D"/>
    <w:rsid w:val="741D30BA"/>
    <w:rsid w:val="74AF3A0F"/>
    <w:rsid w:val="77750AA5"/>
    <w:rsid w:val="77FD4F0D"/>
    <w:rsid w:val="7AA20D56"/>
    <w:rsid w:val="7C654FEE"/>
    <w:rsid w:val="7E6A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E8B216-5A0E-4B09-886C-8C9E2BE000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18</Pages>
  <Words>1453</Words>
  <Characters>8283</Characters>
  <Lines>69</Lines>
  <Paragraphs>19</Paragraphs>
  <TotalTime>7</TotalTime>
  <ScaleCrop>false</ScaleCrop>
  <LinksUpToDate>false</LinksUpToDate>
  <CharactersWithSpaces>9717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2018-05-06T10:27:00Z</dcterms:created>
  <dc:creator>User</dc:creator>
  <cp:lastModifiedBy>Administrator</cp:lastModifiedBy>
  <cp:lastPrinted>2019-06-10T03:53:00Z</cp:lastPrinted>
  <dcterms:modified xsi:type="dcterms:W3CDTF">2021-09-05T01:41:34Z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455408B70C06465E8899D46735B8C0B0</vt:lpwstr>
  </property>
</Properties>
</file>