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8BD9">
      <w:pPr>
        <w:jc w:val="center"/>
        <w:rPr>
          <w:rFonts w:hint="eastAsia"/>
          <w:b/>
          <w:bCs/>
          <w:sz w:val="48"/>
          <w:szCs w:val="56"/>
          <w:lang w:eastAsia="zh-CN"/>
        </w:rPr>
      </w:pPr>
      <w:r>
        <w:rPr>
          <w:rFonts w:hint="eastAsia"/>
          <w:b/>
          <w:bCs/>
          <w:sz w:val="48"/>
          <w:szCs w:val="56"/>
          <w:lang w:eastAsia="zh-CN"/>
        </w:rPr>
        <w:t>宁武县卫生健康局</w:t>
      </w:r>
      <w:bookmarkStart w:id="0" w:name="_GoBack"/>
      <w:bookmarkEnd w:id="0"/>
      <w:r>
        <w:rPr>
          <w:rFonts w:hint="eastAsia"/>
          <w:b/>
          <w:bCs/>
          <w:sz w:val="48"/>
          <w:szCs w:val="56"/>
          <w:lang w:eastAsia="zh-CN"/>
        </w:rPr>
        <w:t>行政处罚信息公开表（</w:t>
      </w:r>
      <w:r>
        <w:rPr>
          <w:rFonts w:hint="eastAsia"/>
          <w:b/>
          <w:bCs/>
          <w:sz w:val="48"/>
          <w:szCs w:val="56"/>
          <w:lang w:val="en-US" w:eastAsia="zh-CN"/>
        </w:rPr>
        <w:t>2024年</w:t>
      </w:r>
      <w:r>
        <w:rPr>
          <w:rFonts w:hint="eastAsia"/>
          <w:b/>
          <w:bCs/>
          <w:sz w:val="48"/>
          <w:szCs w:val="56"/>
          <w:lang w:eastAsia="zh-CN"/>
        </w:rPr>
        <w:t>）</w:t>
      </w:r>
    </w:p>
    <w:p w14:paraId="65B13A95">
      <w:pPr>
        <w:jc w:val="center"/>
        <w:rPr>
          <w:rFonts w:hint="eastAsia"/>
          <w:b/>
          <w:bCs/>
          <w:sz w:val="48"/>
          <w:szCs w:val="56"/>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79"/>
        <w:gridCol w:w="3907"/>
        <w:gridCol w:w="2362"/>
        <w:gridCol w:w="2363"/>
        <w:gridCol w:w="2363"/>
      </w:tblGrid>
      <w:tr w14:paraId="737E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B18D627">
            <w:pPr>
              <w:jc w:val="center"/>
              <w:rPr>
                <w:rFonts w:hint="eastAsia"/>
                <w:b/>
                <w:bCs/>
                <w:sz w:val="28"/>
                <w:szCs w:val="36"/>
                <w:vertAlign w:val="baseline"/>
                <w:lang w:eastAsia="zh-CN"/>
              </w:rPr>
            </w:pPr>
            <w:r>
              <w:rPr>
                <w:rFonts w:hint="eastAsia"/>
                <w:b/>
                <w:bCs/>
                <w:sz w:val="28"/>
                <w:szCs w:val="36"/>
                <w:vertAlign w:val="baseline"/>
                <w:lang w:eastAsia="zh-CN"/>
              </w:rPr>
              <w:t>序号</w:t>
            </w:r>
          </w:p>
        </w:tc>
        <w:tc>
          <w:tcPr>
            <w:tcW w:w="2479" w:type="dxa"/>
            <w:vAlign w:val="center"/>
          </w:tcPr>
          <w:p w14:paraId="7B96707D">
            <w:pPr>
              <w:jc w:val="center"/>
              <w:rPr>
                <w:rFonts w:hint="eastAsia"/>
                <w:b/>
                <w:bCs/>
                <w:sz w:val="28"/>
                <w:szCs w:val="36"/>
                <w:vertAlign w:val="baseline"/>
                <w:lang w:eastAsia="zh-CN"/>
              </w:rPr>
            </w:pPr>
            <w:r>
              <w:rPr>
                <w:rFonts w:hint="eastAsia"/>
                <w:b/>
                <w:bCs/>
                <w:sz w:val="28"/>
                <w:szCs w:val="36"/>
                <w:vertAlign w:val="baseline"/>
                <w:lang w:eastAsia="zh-CN"/>
              </w:rPr>
              <w:t>处罚决定书文号</w:t>
            </w:r>
          </w:p>
        </w:tc>
        <w:tc>
          <w:tcPr>
            <w:tcW w:w="3907" w:type="dxa"/>
            <w:vAlign w:val="center"/>
          </w:tcPr>
          <w:p w14:paraId="46583A8A">
            <w:pPr>
              <w:jc w:val="center"/>
              <w:rPr>
                <w:rFonts w:hint="eastAsia"/>
                <w:b/>
                <w:bCs/>
                <w:sz w:val="28"/>
                <w:szCs w:val="36"/>
                <w:vertAlign w:val="baseline"/>
                <w:lang w:eastAsia="zh-CN"/>
              </w:rPr>
            </w:pPr>
            <w:r>
              <w:rPr>
                <w:rFonts w:hint="eastAsia"/>
                <w:b/>
                <w:bCs/>
                <w:sz w:val="28"/>
                <w:szCs w:val="36"/>
                <w:vertAlign w:val="baseline"/>
                <w:lang w:eastAsia="zh-CN"/>
              </w:rPr>
              <w:t>案件名称</w:t>
            </w:r>
          </w:p>
        </w:tc>
        <w:tc>
          <w:tcPr>
            <w:tcW w:w="2362" w:type="dxa"/>
            <w:vAlign w:val="center"/>
          </w:tcPr>
          <w:p w14:paraId="2BDB39EC">
            <w:pPr>
              <w:jc w:val="center"/>
              <w:rPr>
                <w:rFonts w:hint="eastAsia"/>
                <w:b/>
                <w:bCs/>
                <w:sz w:val="28"/>
                <w:szCs w:val="36"/>
                <w:vertAlign w:val="baseline"/>
                <w:lang w:eastAsia="zh-CN"/>
              </w:rPr>
            </w:pPr>
            <w:r>
              <w:rPr>
                <w:rFonts w:hint="eastAsia"/>
                <w:b/>
                <w:bCs/>
                <w:sz w:val="28"/>
                <w:szCs w:val="36"/>
                <w:vertAlign w:val="baseline"/>
                <w:lang w:eastAsia="zh-CN"/>
              </w:rPr>
              <w:t>行政处罚种类</w:t>
            </w:r>
          </w:p>
        </w:tc>
        <w:tc>
          <w:tcPr>
            <w:tcW w:w="2363" w:type="dxa"/>
            <w:vAlign w:val="center"/>
          </w:tcPr>
          <w:p w14:paraId="57D19EB5">
            <w:pPr>
              <w:jc w:val="center"/>
              <w:rPr>
                <w:rFonts w:hint="eastAsia"/>
                <w:b/>
                <w:bCs/>
                <w:sz w:val="28"/>
                <w:szCs w:val="36"/>
                <w:vertAlign w:val="baseline"/>
                <w:lang w:eastAsia="zh-CN"/>
              </w:rPr>
            </w:pPr>
            <w:r>
              <w:rPr>
                <w:rFonts w:hint="eastAsia"/>
                <w:b/>
                <w:bCs/>
                <w:sz w:val="28"/>
                <w:szCs w:val="36"/>
                <w:vertAlign w:val="baseline"/>
                <w:lang w:eastAsia="zh-CN"/>
              </w:rPr>
              <w:t>行政处罚决定书日期</w:t>
            </w:r>
          </w:p>
        </w:tc>
        <w:tc>
          <w:tcPr>
            <w:tcW w:w="2363" w:type="dxa"/>
            <w:vAlign w:val="center"/>
          </w:tcPr>
          <w:p w14:paraId="72BF0E94">
            <w:pPr>
              <w:jc w:val="center"/>
              <w:rPr>
                <w:rFonts w:hint="eastAsia"/>
                <w:b/>
                <w:bCs/>
                <w:sz w:val="28"/>
                <w:szCs w:val="36"/>
                <w:vertAlign w:val="baseline"/>
                <w:lang w:eastAsia="zh-CN"/>
              </w:rPr>
            </w:pPr>
            <w:r>
              <w:rPr>
                <w:rFonts w:hint="eastAsia"/>
                <w:b/>
                <w:bCs/>
                <w:sz w:val="28"/>
                <w:szCs w:val="36"/>
                <w:vertAlign w:val="baseline"/>
                <w:lang w:eastAsia="zh-CN"/>
              </w:rPr>
              <w:t>作出处罚的机关</w:t>
            </w:r>
          </w:p>
        </w:tc>
      </w:tr>
      <w:tr w14:paraId="77C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F952D8F">
            <w:pPr>
              <w:jc w:val="center"/>
              <w:rPr>
                <w:rFonts w:hint="default"/>
                <w:sz w:val="28"/>
                <w:szCs w:val="36"/>
                <w:vertAlign w:val="baseline"/>
                <w:lang w:val="en-US" w:eastAsia="zh-CN"/>
              </w:rPr>
            </w:pPr>
            <w:r>
              <w:rPr>
                <w:rFonts w:hint="eastAsia"/>
                <w:sz w:val="28"/>
                <w:szCs w:val="36"/>
                <w:vertAlign w:val="baseline"/>
                <w:lang w:val="en-US" w:eastAsia="zh-CN"/>
              </w:rPr>
              <w:t>1</w:t>
            </w:r>
          </w:p>
        </w:tc>
        <w:tc>
          <w:tcPr>
            <w:tcW w:w="2479" w:type="dxa"/>
            <w:vAlign w:val="center"/>
          </w:tcPr>
          <w:p w14:paraId="3B44AB76">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1"/>
                <w:lang w:val="en-US" w:eastAsia="zh-CN"/>
              </w:rPr>
              <w:t>宁卫医罚[2024]2号</w:t>
            </w:r>
          </w:p>
        </w:tc>
        <w:tc>
          <w:tcPr>
            <w:tcW w:w="3907" w:type="dxa"/>
            <w:vAlign w:val="center"/>
          </w:tcPr>
          <w:p w14:paraId="61C63A08">
            <w:pPr>
              <w:numPr>
                <w:ilvl w:val="0"/>
                <w:numId w:val="0"/>
              </w:numPr>
              <w:jc w:val="both"/>
              <w:rPr>
                <w:rFonts w:hint="eastAsia" w:asciiTheme="minorEastAsia" w:hAnsiTheme="minorEastAsia" w:eastAsiaTheme="minorEastAsia" w:cstheme="minorEastAsia"/>
                <w:sz w:val="20"/>
                <w:szCs w:val="20"/>
                <w:u w:val="none"/>
                <w:lang w:val="en-US" w:eastAsia="zh-CN"/>
              </w:rPr>
            </w:pPr>
            <w:r>
              <w:rPr>
                <w:rFonts w:hint="eastAsia" w:asciiTheme="minorEastAsia" w:hAnsiTheme="minorEastAsia" w:eastAsiaTheme="minorEastAsia" w:cstheme="minorEastAsia"/>
                <w:kern w:val="2"/>
                <w:sz w:val="22"/>
                <w:szCs w:val="21"/>
                <w:u w:val="none"/>
                <w:lang w:val="en-US" w:eastAsia="zh-CN" w:bidi="ar-SA"/>
              </w:rPr>
              <w:t>宁武人员从事医疗尹二只西内综合诊所未按照核准登记或者备案的诊疗科目开展诊疗活动</w:t>
            </w:r>
            <w:r>
              <w:rPr>
                <w:rFonts w:hint="eastAsia" w:asciiTheme="minorEastAsia" w:hAnsiTheme="minorEastAsia" w:cstheme="minorEastAsia"/>
                <w:kern w:val="2"/>
                <w:sz w:val="22"/>
                <w:szCs w:val="21"/>
                <w:u w:val="none"/>
                <w:lang w:val="en-US" w:eastAsia="zh-CN" w:bidi="ar-SA"/>
              </w:rPr>
              <w:t>和</w:t>
            </w:r>
            <w:r>
              <w:rPr>
                <w:rFonts w:hint="eastAsia" w:asciiTheme="minorEastAsia" w:hAnsiTheme="minorEastAsia" w:eastAsiaTheme="minorEastAsia" w:cstheme="minorEastAsia"/>
                <w:kern w:val="2"/>
                <w:sz w:val="22"/>
                <w:szCs w:val="21"/>
                <w:u w:val="none"/>
                <w:lang w:val="en-US" w:eastAsia="zh-CN" w:bidi="ar-SA"/>
              </w:rPr>
              <w:t>使用非卫生技术卫生技术工作案</w:t>
            </w:r>
          </w:p>
        </w:tc>
        <w:tc>
          <w:tcPr>
            <w:tcW w:w="2362" w:type="dxa"/>
            <w:vAlign w:val="center"/>
          </w:tcPr>
          <w:p w14:paraId="18AC0B3A">
            <w:pPr>
              <w:numPr>
                <w:ilvl w:val="0"/>
                <w:numId w:val="0"/>
              </w:numPr>
              <w:jc w:val="center"/>
              <w:rPr>
                <w:rFonts w:hint="default"/>
                <w:sz w:val="24"/>
                <w:szCs w:val="32"/>
                <w:vertAlign w:val="baseline"/>
                <w:lang w:val="en-US" w:eastAsia="zh-CN"/>
              </w:rPr>
            </w:pPr>
            <w:r>
              <w:rPr>
                <w:rFonts w:hint="eastAsia"/>
                <w:sz w:val="24"/>
                <w:szCs w:val="32"/>
                <w:vertAlign w:val="baseline"/>
                <w:lang w:val="en-US" w:eastAsia="zh-CN"/>
              </w:rPr>
              <w:t>1.警告；2.</w:t>
            </w:r>
            <w:r>
              <w:rPr>
                <w:rFonts w:hint="eastAsia"/>
                <w:sz w:val="24"/>
                <w:szCs w:val="32"/>
                <w:vertAlign w:val="baseline"/>
                <w:lang w:eastAsia="zh-CN"/>
              </w:rPr>
              <w:t>没收违法所得；</w:t>
            </w:r>
            <w:r>
              <w:rPr>
                <w:rFonts w:hint="eastAsia"/>
                <w:sz w:val="24"/>
                <w:szCs w:val="32"/>
                <w:vertAlign w:val="baseline"/>
                <w:lang w:val="en-US" w:eastAsia="zh-CN"/>
              </w:rPr>
              <w:t>3.罚款</w:t>
            </w:r>
          </w:p>
        </w:tc>
        <w:tc>
          <w:tcPr>
            <w:tcW w:w="2363" w:type="dxa"/>
            <w:vAlign w:val="center"/>
          </w:tcPr>
          <w:p w14:paraId="7341E325">
            <w:pPr>
              <w:jc w:val="center"/>
              <w:rPr>
                <w:rFonts w:hint="default"/>
                <w:sz w:val="28"/>
                <w:szCs w:val="36"/>
                <w:vertAlign w:val="baseline"/>
                <w:lang w:val="en-US" w:eastAsia="zh-CN"/>
              </w:rPr>
            </w:pPr>
            <w:r>
              <w:rPr>
                <w:rFonts w:hint="eastAsia"/>
                <w:sz w:val="28"/>
                <w:szCs w:val="36"/>
                <w:vertAlign w:val="baseline"/>
                <w:lang w:val="en-US" w:eastAsia="zh-CN"/>
              </w:rPr>
              <w:t>2024.11.22</w:t>
            </w:r>
          </w:p>
        </w:tc>
        <w:tc>
          <w:tcPr>
            <w:tcW w:w="2363" w:type="dxa"/>
            <w:vAlign w:val="center"/>
          </w:tcPr>
          <w:p w14:paraId="16F54867">
            <w:pPr>
              <w:jc w:val="center"/>
              <w:rPr>
                <w:rFonts w:hint="eastAsia"/>
                <w:sz w:val="28"/>
                <w:szCs w:val="36"/>
                <w:vertAlign w:val="baseline"/>
                <w:lang w:eastAsia="zh-CN"/>
              </w:rPr>
            </w:pPr>
            <w:r>
              <w:rPr>
                <w:rFonts w:hint="eastAsia"/>
                <w:sz w:val="24"/>
                <w:szCs w:val="24"/>
                <w:vertAlign w:val="baseline"/>
                <w:lang w:eastAsia="zh-CN"/>
              </w:rPr>
              <w:t>宁武县卫生健康局</w:t>
            </w:r>
          </w:p>
        </w:tc>
      </w:tr>
    </w:tbl>
    <w:p w14:paraId="3F6DF186">
      <w:pPr>
        <w:rPr>
          <w:rFonts w:hint="eastAsia"/>
          <w:lang w:eastAsia="zh-CN"/>
        </w:rPr>
      </w:pPr>
    </w:p>
    <w:sectPr>
      <w:pgSz w:w="16838" w:h="11906" w:orient="landscape"/>
      <w:pgMar w:top="1800" w:right="1440" w:bottom="1800" w:left="1440" w:header="851" w:footer="104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MWMyZDg3YTM2OGY0NTFiNjgyZTVkNGQ4ZDM0YzkifQ=="/>
  </w:docVars>
  <w:rsids>
    <w:rsidRoot w:val="21982A5F"/>
    <w:rsid w:val="16793BF7"/>
    <w:rsid w:val="19BE3AD2"/>
    <w:rsid w:val="21982A5F"/>
    <w:rsid w:val="284F6BA8"/>
    <w:rsid w:val="29044AC1"/>
    <w:rsid w:val="2A2F221E"/>
    <w:rsid w:val="2E617BCB"/>
    <w:rsid w:val="302A3ECA"/>
    <w:rsid w:val="30997F2E"/>
    <w:rsid w:val="395A3541"/>
    <w:rsid w:val="3C6D302A"/>
    <w:rsid w:val="45B8764B"/>
    <w:rsid w:val="514D453E"/>
    <w:rsid w:val="51984367"/>
    <w:rsid w:val="58F46799"/>
    <w:rsid w:val="603C3503"/>
    <w:rsid w:val="66CA2CB3"/>
    <w:rsid w:val="6D83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162</Characters>
  <Lines>0</Lines>
  <Paragraphs>0</Paragraphs>
  <TotalTime>0</TotalTime>
  <ScaleCrop>false</ScaleCrop>
  <LinksUpToDate>false</LinksUpToDate>
  <CharactersWithSpaces>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2024-11-25T07:15:00Z</dcterms:created>
  <dc:creator>笨笨</dc:creator>
  <cp:lastModifiedBy>一贯无盐</cp:lastModifiedBy>
  <dcterms:modified xsi:type="dcterms:W3CDTF">2024-11-27T03:25:29Z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17D3271F43C941F2A1A038D99183A80E_13</vt:lpwstr>
  </property>
</Properties>
</file>