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52"/>
          <w:szCs w:val="52"/>
          <w:lang w:val="en-US" w:eastAsia="zh-CN"/>
        </w:rPr>
      </w:pPr>
      <w:r>
        <w:rPr>
          <w:rFonts w:hint="eastAsia"/>
          <w:b/>
          <w:bCs/>
          <w:sz w:val="52"/>
          <w:szCs w:val="52"/>
        </w:rPr>
        <w:t>宁武县自然资源局</w:t>
      </w:r>
      <w:r>
        <w:rPr>
          <w:rFonts w:hint="eastAsia"/>
          <w:b/>
          <w:bCs/>
          <w:sz w:val="52"/>
          <w:szCs w:val="52"/>
          <w:lang w:eastAsia="zh-CN"/>
        </w:rPr>
        <w:t>三项制度</w:t>
      </w: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r>
        <w:rPr>
          <w:rFonts w:hint="eastAsia"/>
          <w:b/>
          <w:bCs/>
          <w:sz w:val="44"/>
          <w:szCs w:val="44"/>
        </w:rPr>
        <w:t>宁武县自然资源局行政执法公示制度</w:t>
      </w:r>
    </w:p>
    <w:p>
      <w:pPr>
        <w:rPr>
          <w:rFonts w:hint="eastAsia"/>
          <w:sz w:val="32"/>
          <w:szCs w:val="32"/>
        </w:rPr>
      </w:pPr>
    </w:p>
    <w:p>
      <w:pPr>
        <w:ind w:firstLine="640" w:firstLineChars="200"/>
        <w:rPr>
          <w:rFonts w:hint="eastAsia"/>
          <w:sz w:val="32"/>
          <w:szCs w:val="32"/>
        </w:rPr>
      </w:pPr>
      <w:r>
        <w:rPr>
          <w:rFonts w:hint="eastAsia"/>
          <w:sz w:val="32"/>
          <w:szCs w:val="32"/>
        </w:rPr>
        <w:t>第一条 为了规范我县自然资源行政执法信息公示，提高行政法的透明度，促进严格规范公正文明执法，根据山西省人民政府办公厅关于进一步规范行政执法工作的意见（晋政办发〔2017〕106号），结合工作实际，制定本制度。</w:t>
      </w:r>
    </w:p>
    <w:p>
      <w:pPr>
        <w:ind w:firstLine="640" w:firstLineChars="200"/>
        <w:rPr>
          <w:rFonts w:hint="eastAsia"/>
          <w:sz w:val="32"/>
          <w:szCs w:val="32"/>
        </w:rPr>
      </w:pPr>
      <w:r>
        <w:rPr>
          <w:rFonts w:hint="eastAsia"/>
          <w:sz w:val="32"/>
          <w:szCs w:val="32"/>
        </w:rPr>
        <w:t>第二条 行政执法信息公示应当坚持合法、及时、准确、便民的原则。</w:t>
      </w:r>
    </w:p>
    <w:p>
      <w:pPr>
        <w:ind w:firstLine="640" w:firstLineChars="200"/>
        <w:rPr>
          <w:rFonts w:hint="eastAsia"/>
          <w:sz w:val="32"/>
          <w:szCs w:val="32"/>
        </w:rPr>
      </w:pPr>
      <w:r>
        <w:rPr>
          <w:rFonts w:hint="eastAsia"/>
          <w:sz w:val="32"/>
          <w:szCs w:val="32"/>
        </w:rPr>
        <w:t>第三条 本制度所称行政执法，是指县自然资源部门依据法律、法规和规章实施的行政</w:t>
      </w:r>
      <w:bookmarkStart w:id="0" w:name="_GoBack"/>
      <w:bookmarkEnd w:id="0"/>
      <w:r>
        <w:rPr>
          <w:rFonts w:hint="eastAsia"/>
          <w:sz w:val="32"/>
          <w:szCs w:val="32"/>
        </w:rPr>
        <w:t>许可、行政征收、行政确认等影响公民、法人和其他组织权利义务的行政行为。</w:t>
      </w:r>
    </w:p>
    <w:p>
      <w:pPr>
        <w:ind w:firstLine="640" w:firstLineChars="200"/>
        <w:rPr>
          <w:rFonts w:hint="eastAsia"/>
          <w:sz w:val="32"/>
          <w:szCs w:val="32"/>
        </w:rPr>
      </w:pPr>
      <w:r>
        <w:rPr>
          <w:rFonts w:hint="eastAsia"/>
          <w:sz w:val="32"/>
          <w:szCs w:val="32"/>
        </w:rPr>
        <w:t>第四条 我局应当通过一定的载体或者方式，将下列行政执法信息向社会公示：</w:t>
      </w:r>
    </w:p>
    <w:p>
      <w:pPr>
        <w:ind w:firstLine="640" w:firstLineChars="200"/>
        <w:rPr>
          <w:rFonts w:hint="eastAsia"/>
          <w:sz w:val="32"/>
          <w:szCs w:val="32"/>
        </w:rPr>
      </w:pPr>
      <w:r>
        <w:rPr>
          <w:rFonts w:hint="eastAsia"/>
          <w:sz w:val="32"/>
          <w:szCs w:val="32"/>
        </w:rPr>
        <w:t>（一）行政执法权力事项的名称、种类、依据、承办机构、办理程序和时限、救济渠道等信息；</w:t>
      </w:r>
    </w:p>
    <w:p>
      <w:pPr>
        <w:ind w:firstLine="640" w:firstLineChars="200"/>
        <w:rPr>
          <w:rFonts w:hint="eastAsia"/>
          <w:sz w:val="32"/>
          <w:szCs w:val="32"/>
        </w:rPr>
      </w:pPr>
      <w:r>
        <w:rPr>
          <w:rFonts w:hint="eastAsia"/>
          <w:sz w:val="32"/>
          <w:szCs w:val="32"/>
        </w:rPr>
        <w:t>（二）行政执法权力事项的办理场所信息、联系方式、窗口工作人员岗位工作信息、办事指南、示范文本、执法流程图以及需要提交的材料目录等信息；</w:t>
      </w:r>
    </w:p>
    <w:p>
      <w:pPr>
        <w:ind w:firstLine="640" w:firstLineChars="200"/>
        <w:rPr>
          <w:rFonts w:hint="eastAsia"/>
          <w:sz w:val="32"/>
          <w:szCs w:val="32"/>
        </w:rPr>
      </w:pPr>
      <w:r>
        <w:rPr>
          <w:rFonts w:hint="eastAsia"/>
          <w:sz w:val="32"/>
          <w:szCs w:val="32"/>
        </w:rPr>
        <w:t>（三）行政执法机关依法委托执法的，应当公示受委托组织的信息和委托执法的依据、事项、权限、期限、双方权利和义务、法律责任等信息；</w:t>
      </w:r>
    </w:p>
    <w:p>
      <w:pPr>
        <w:ind w:firstLine="640" w:firstLineChars="200"/>
        <w:rPr>
          <w:rFonts w:hint="eastAsia"/>
          <w:sz w:val="32"/>
          <w:szCs w:val="32"/>
        </w:rPr>
      </w:pPr>
      <w:r>
        <w:rPr>
          <w:rFonts w:hint="eastAsia"/>
          <w:sz w:val="32"/>
          <w:szCs w:val="32"/>
        </w:rPr>
        <w:t>（四）行政执法结果公示。行政执法结果公示可以采取摘要形式或者决定书形式。采取摘要形式向社会公示的，应当公示行政执法决定书文号、行政执法相对人名称、行政执法事项名称、主要事实、依据、作出决定日期等内容。</w:t>
      </w:r>
    </w:p>
    <w:p>
      <w:pPr>
        <w:ind w:firstLine="640" w:firstLineChars="200"/>
        <w:rPr>
          <w:rFonts w:hint="eastAsia"/>
          <w:sz w:val="32"/>
          <w:szCs w:val="32"/>
        </w:rPr>
      </w:pPr>
      <w:r>
        <w:rPr>
          <w:rFonts w:hint="eastAsia"/>
          <w:sz w:val="32"/>
          <w:szCs w:val="32"/>
        </w:rPr>
        <w:t>（五）依法应当向社会公示的其他信息。</w:t>
      </w:r>
    </w:p>
    <w:p>
      <w:pPr>
        <w:ind w:firstLine="640" w:firstLineChars="200"/>
        <w:rPr>
          <w:rFonts w:hint="eastAsia"/>
          <w:sz w:val="32"/>
          <w:szCs w:val="32"/>
        </w:rPr>
      </w:pPr>
      <w:r>
        <w:rPr>
          <w:rFonts w:hint="eastAsia"/>
          <w:sz w:val="32"/>
          <w:szCs w:val="32"/>
        </w:rPr>
        <w:t>第五条 行政执法人员在行政执法过程中，应当根据不同执法环节，主动向行政相对人公开下列行政执法信息：</w:t>
      </w:r>
    </w:p>
    <w:p>
      <w:pPr>
        <w:ind w:firstLine="640" w:firstLineChars="200"/>
        <w:rPr>
          <w:rFonts w:hint="eastAsia"/>
          <w:sz w:val="32"/>
          <w:szCs w:val="32"/>
        </w:rPr>
      </w:pPr>
      <w:r>
        <w:rPr>
          <w:rFonts w:hint="eastAsia"/>
          <w:sz w:val="32"/>
          <w:szCs w:val="32"/>
        </w:rPr>
        <w:t>（一）行政执法人员应当主动出示有效执法证件；</w:t>
      </w:r>
    </w:p>
    <w:p>
      <w:pPr>
        <w:ind w:firstLine="640" w:firstLineChars="200"/>
        <w:rPr>
          <w:rFonts w:hint="eastAsia"/>
          <w:sz w:val="32"/>
          <w:szCs w:val="32"/>
        </w:rPr>
      </w:pPr>
      <w:r>
        <w:rPr>
          <w:rFonts w:hint="eastAsia"/>
          <w:sz w:val="32"/>
          <w:szCs w:val="32"/>
        </w:rPr>
        <w:t>（二）主动告知行政相对人执法事由、执法依据、权利义务等，并做好说明解释工作；</w:t>
      </w:r>
    </w:p>
    <w:p>
      <w:pPr>
        <w:ind w:firstLine="640" w:firstLineChars="200"/>
        <w:rPr>
          <w:rFonts w:hint="eastAsia"/>
          <w:sz w:val="32"/>
          <w:szCs w:val="32"/>
        </w:rPr>
      </w:pPr>
      <w:r>
        <w:rPr>
          <w:rFonts w:hint="eastAsia"/>
          <w:sz w:val="32"/>
          <w:szCs w:val="32"/>
        </w:rPr>
        <w:t>（三）依法出示并送达相关执法文书。</w:t>
      </w:r>
    </w:p>
    <w:p>
      <w:pPr>
        <w:ind w:firstLine="640" w:firstLineChars="200"/>
        <w:rPr>
          <w:rFonts w:hint="eastAsia"/>
          <w:sz w:val="32"/>
          <w:szCs w:val="32"/>
        </w:rPr>
      </w:pPr>
      <w:r>
        <w:rPr>
          <w:rFonts w:hint="eastAsia"/>
          <w:sz w:val="32"/>
          <w:szCs w:val="32"/>
        </w:rPr>
        <w:t>第六条 公示行政执法信息应当符合</w:t>
      </w:r>
      <w:r>
        <w:rPr>
          <w:rFonts w:hint="eastAsia"/>
          <w:sz w:val="32"/>
          <w:szCs w:val="32"/>
          <w:lang w:eastAsia="zh-CN"/>
        </w:rPr>
        <w:t>《中华人民共和国保守国家秘密法》</w:t>
      </w:r>
      <w:r>
        <w:rPr>
          <w:rFonts w:hint="eastAsia"/>
          <w:sz w:val="32"/>
          <w:szCs w:val="32"/>
        </w:rPr>
        <w:t>及有关法律法规规章的规定。有下列情形之一的，不得向社会公示：</w:t>
      </w:r>
    </w:p>
    <w:p>
      <w:pPr>
        <w:ind w:firstLine="640" w:firstLineChars="200"/>
        <w:rPr>
          <w:rFonts w:hint="eastAsia"/>
          <w:sz w:val="32"/>
          <w:szCs w:val="32"/>
        </w:rPr>
      </w:pPr>
      <w:r>
        <w:rPr>
          <w:rFonts w:hint="eastAsia"/>
          <w:sz w:val="32"/>
          <w:szCs w:val="32"/>
        </w:rPr>
        <w:t>（一）行政执法信息涉及国家秘密、商业机密和个人隐私的；</w:t>
      </w:r>
    </w:p>
    <w:p>
      <w:pPr>
        <w:ind w:firstLine="640" w:firstLineChars="200"/>
        <w:rPr>
          <w:rFonts w:hint="eastAsia"/>
          <w:sz w:val="32"/>
          <w:szCs w:val="32"/>
        </w:rPr>
      </w:pPr>
      <w:r>
        <w:rPr>
          <w:rFonts w:hint="eastAsia"/>
          <w:sz w:val="32"/>
          <w:szCs w:val="32"/>
        </w:rPr>
        <w:t>（二）行政执法信息公开后可能危及国家安全、公共安全、经济安全和社会稳定的；</w:t>
      </w:r>
    </w:p>
    <w:p>
      <w:pPr>
        <w:ind w:firstLine="640" w:firstLineChars="200"/>
        <w:rPr>
          <w:rFonts w:hint="eastAsia"/>
          <w:sz w:val="32"/>
          <w:szCs w:val="32"/>
        </w:rPr>
      </w:pPr>
      <w:r>
        <w:rPr>
          <w:rFonts w:hint="eastAsia"/>
          <w:sz w:val="32"/>
          <w:szCs w:val="32"/>
        </w:rPr>
        <w:t>（三）行政执法信息公开后可能妨碍正常执法活动的；</w:t>
      </w:r>
    </w:p>
    <w:p>
      <w:pPr>
        <w:ind w:firstLine="640" w:firstLineChars="200"/>
        <w:rPr>
          <w:rFonts w:hint="eastAsia"/>
          <w:sz w:val="32"/>
          <w:szCs w:val="32"/>
        </w:rPr>
      </w:pPr>
      <w:r>
        <w:rPr>
          <w:rFonts w:hint="eastAsia"/>
          <w:sz w:val="32"/>
          <w:szCs w:val="32"/>
        </w:rPr>
        <w:t>（四）法律、法规和规章规定的不予公开的其他情形。</w:t>
      </w:r>
    </w:p>
    <w:p>
      <w:pPr>
        <w:ind w:firstLine="640" w:firstLineChars="200"/>
        <w:rPr>
          <w:rFonts w:hint="eastAsia"/>
          <w:sz w:val="32"/>
          <w:szCs w:val="32"/>
        </w:rPr>
      </w:pPr>
      <w:r>
        <w:rPr>
          <w:rFonts w:hint="eastAsia"/>
          <w:sz w:val="32"/>
          <w:szCs w:val="32"/>
        </w:rPr>
        <w:t>第七条 行政执法信息应当通过网络平台、办公场所公告栏等载体进行。</w:t>
      </w:r>
    </w:p>
    <w:p>
      <w:pPr>
        <w:ind w:firstLine="640" w:firstLineChars="200"/>
        <w:rPr>
          <w:rFonts w:hint="eastAsia"/>
          <w:sz w:val="32"/>
          <w:szCs w:val="32"/>
        </w:rPr>
      </w:pPr>
      <w:r>
        <w:rPr>
          <w:rFonts w:hint="eastAsia"/>
          <w:sz w:val="32"/>
          <w:szCs w:val="32"/>
        </w:rPr>
        <w:t>第八条 应当将行政执法信息与权力清单、责任清单、随机抽查事项清单等公示内容衔接，确保信息内容的一致性。</w:t>
      </w:r>
    </w:p>
    <w:p>
      <w:pPr>
        <w:ind w:firstLine="640" w:firstLineChars="200"/>
        <w:rPr>
          <w:rFonts w:hint="eastAsia"/>
          <w:sz w:val="32"/>
          <w:szCs w:val="32"/>
        </w:rPr>
      </w:pPr>
      <w:r>
        <w:rPr>
          <w:rFonts w:hint="eastAsia"/>
          <w:sz w:val="32"/>
          <w:szCs w:val="32"/>
        </w:rPr>
        <w:t>第九条 有关行政执法单位发现公示的执法信息内容不准确的，应当及时进行更正。</w:t>
      </w:r>
    </w:p>
    <w:p>
      <w:pPr>
        <w:ind w:firstLine="640" w:firstLineChars="200"/>
        <w:rPr>
          <w:rFonts w:hint="eastAsia"/>
          <w:sz w:val="32"/>
          <w:szCs w:val="32"/>
        </w:rPr>
      </w:pPr>
      <w:r>
        <w:rPr>
          <w:rFonts w:hint="eastAsia"/>
          <w:sz w:val="32"/>
          <w:szCs w:val="32"/>
        </w:rPr>
        <w:t>执法依据、法定标准、执法流程、执法决定公示的内容应根据变化情况动态调整，及时更新。</w:t>
      </w:r>
    </w:p>
    <w:p>
      <w:pPr>
        <w:ind w:firstLine="640" w:firstLineChars="200"/>
        <w:rPr>
          <w:rFonts w:hint="eastAsia"/>
          <w:sz w:val="32"/>
          <w:szCs w:val="32"/>
        </w:rPr>
      </w:pPr>
      <w:r>
        <w:rPr>
          <w:rFonts w:hint="eastAsia"/>
          <w:sz w:val="32"/>
          <w:szCs w:val="32"/>
        </w:rPr>
        <w:t>公民、法人或者其他组织有证据证明公示的行政执法信息不准确的，可以申请更正。</w:t>
      </w:r>
    </w:p>
    <w:p>
      <w:pPr>
        <w:numPr>
          <w:ilvl w:val="0"/>
          <w:numId w:val="1"/>
        </w:numPr>
        <w:ind w:firstLine="640" w:firstLineChars="200"/>
        <w:rPr>
          <w:rFonts w:hint="eastAsia"/>
          <w:sz w:val="32"/>
          <w:szCs w:val="32"/>
        </w:rPr>
      </w:pPr>
      <w:r>
        <w:rPr>
          <w:rFonts w:hint="eastAsia"/>
          <w:sz w:val="32"/>
          <w:szCs w:val="32"/>
        </w:rPr>
        <w:t>本制度自公布之日起施行。</w:t>
      </w:r>
    </w:p>
    <w:p>
      <w:pPr>
        <w:jc w:val="center"/>
        <w:rPr>
          <w:rFonts w:hint="eastAsia" w:ascii="仿宋" w:hAnsi="仿宋" w:eastAsia="仿宋"/>
          <w:b/>
          <w:sz w:val="44"/>
          <w:szCs w:val="44"/>
        </w:rPr>
      </w:pPr>
    </w:p>
    <w:p>
      <w:pPr>
        <w:jc w:val="center"/>
        <w:rPr>
          <w:rFonts w:hint="eastAsia" w:ascii="仿宋" w:hAnsi="仿宋" w:eastAsia="仿宋"/>
          <w:b/>
          <w:sz w:val="44"/>
          <w:szCs w:val="44"/>
        </w:rPr>
      </w:pPr>
      <w:r>
        <w:rPr>
          <w:rFonts w:hint="eastAsia" w:ascii="仿宋" w:hAnsi="仿宋" w:eastAsia="仿宋"/>
          <w:b/>
          <w:sz w:val="44"/>
          <w:szCs w:val="44"/>
        </w:rPr>
        <w:t>宁武县自然资源局</w:t>
      </w:r>
    </w:p>
    <w:p>
      <w:pPr>
        <w:jc w:val="center"/>
        <w:rPr>
          <w:rFonts w:hint="eastAsia" w:ascii="仿宋" w:hAnsi="仿宋" w:eastAsia="仿宋"/>
          <w:b/>
          <w:sz w:val="44"/>
          <w:szCs w:val="44"/>
        </w:rPr>
      </w:pPr>
      <w:r>
        <w:rPr>
          <w:rFonts w:hint="eastAsia" w:ascii="仿宋" w:hAnsi="仿宋" w:eastAsia="仿宋"/>
          <w:b/>
          <w:sz w:val="44"/>
          <w:szCs w:val="44"/>
        </w:rPr>
        <w:t>行政执法全过程记录制度</w:t>
      </w:r>
    </w:p>
    <w:p>
      <w:pPr>
        <w:jc w:val="center"/>
        <w:rPr>
          <w:rFonts w:ascii="仿宋" w:hAnsi="仿宋" w:eastAsia="仿宋"/>
          <w:b/>
          <w:sz w:val="44"/>
          <w:szCs w:val="44"/>
        </w:rPr>
      </w:pPr>
    </w:p>
    <w:p>
      <w:pPr>
        <w:ind w:firstLine="707" w:firstLineChars="221"/>
        <w:rPr>
          <w:rFonts w:hint="eastAsia" w:ascii="仿宋" w:hAnsi="仿宋" w:eastAsia="仿宋"/>
          <w:sz w:val="32"/>
          <w:szCs w:val="32"/>
        </w:rPr>
      </w:pPr>
      <w:r>
        <w:rPr>
          <w:rFonts w:hint="eastAsia" w:ascii="仿宋" w:hAnsi="仿宋" w:eastAsia="仿宋"/>
          <w:sz w:val="32"/>
          <w:szCs w:val="32"/>
        </w:rPr>
        <w:t>第一条 为了规范行政执法活动，促进严格规范公正文明执法，维护公民、法人和其他组织的合法权益，保障依法履职，根据《山西省行政执法全过程记录办法》等有关规定，结合本机关行政执法工作实际，特制订本制度。</w:t>
      </w:r>
    </w:p>
    <w:p>
      <w:pPr>
        <w:ind w:firstLine="707" w:firstLineChars="221"/>
        <w:rPr>
          <w:rFonts w:ascii="仿宋" w:hAnsi="仿宋" w:eastAsia="仿宋"/>
          <w:sz w:val="32"/>
          <w:szCs w:val="32"/>
        </w:rPr>
      </w:pPr>
      <w:r>
        <w:rPr>
          <w:rFonts w:hint="eastAsia" w:ascii="仿宋" w:hAnsi="仿宋" w:eastAsia="仿宋"/>
          <w:sz w:val="32"/>
          <w:szCs w:val="32"/>
        </w:rPr>
        <w:t>第二条</w:t>
      </w:r>
      <w:r>
        <w:rPr>
          <w:rFonts w:hint="eastAsia" w:ascii="宋体" w:hAnsi="宋体" w:cs="宋体"/>
          <w:sz w:val="32"/>
          <w:szCs w:val="32"/>
        </w:rPr>
        <w:t> </w:t>
      </w:r>
      <w:r>
        <w:rPr>
          <w:rFonts w:hint="eastAsia" w:ascii="仿宋" w:hAnsi="仿宋" w:eastAsia="仿宋"/>
          <w:sz w:val="32"/>
          <w:szCs w:val="32"/>
        </w:rPr>
        <w:t>行政执法全过程记录，是指行政机关通过文字记录、音像记录等形式，对行政执法的启动、调查取证、审核决定、送达执行、归档保存管理等全部过程进行记录的活动。</w:t>
      </w:r>
    </w:p>
    <w:p>
      <w:pPr>
        <w:ind w:firstLine="707" w:firstLineChars="221"/>
        <w:rPr>
          <w:rFonts w:ascii="仿宋" w:hAnsi="仿宋" w:eastAsia="仿宋"/>
          <w:sz w:val="32"/>
          <w:szCs w:val="32"/>
        </w:rPr>
      </w:pPr>
      <w:r>
        <w:rPr>
          <w:rFonts w:hint="eastAsia" w:ascii="仿宋" w:hAnsi="仿宋" w:eastAsia="仿宋"/>
          <w:sz w:val="32"/>
          <w:szCs w:val="32"/>
        </w:rPr>
        <w:t>第三条</w:t>
      </w:r>
      <w:r>
        <w:rPr>
          <w:rFonts w:hint="eastAsia" w:ascii="宋体" w:hAnsi="宋体" w:cs="宋体"/>
          <w:sz w:val="32"/>
          <w:szCs w:val="32"/>
        </w:rPr>
        <w:t> </w:t>
      </w:r>
      <w:r>
        <w:rPr>
          <w:rFonts w:hint="eastAsia" w:ascii="仿宋" w:hAnsi="仿宋" w:eastAsia="仿宋"/>
          <w:sz w:val="32"/>
          <w:szCs w:val="32"/>
        </w:rPr>
        <w:t>行政执法全过程记录遵循合法、公正、客观、全面的原则。</w:t>
      </w:r>
    </w:p>
    <w:p>
      <w:pPr>
        <w:ind w:firstLine="707" w:firstLineChars="221"/>
        <w:rPr>
          <w:rFonts w:ascii="仿宋" w:hAnsi="仿宋" w:eastAsia="仿宋"/>
          <w:sz w:val="32"/>
          <w:szCs w:val="32"/>
        </w:rPr>
      </w:pPr>
      <w:r>
        <w:rPr>
          <w:rFonts w:hint="eastAsia" w:ascii="仿宋" w:hAnsi="仿宋" w:eastAsia="仿宋"/>
          <w:sz w:val="32"/>
          <w:szCs w:val="32"/>
        </w:rPr>
        <w:t>第四条</w:t>
      </w:r>
      <w:r>
        <w:rPr>
          <w:rFonts w:hint="eastAsia" w:ascii="宋体" w:hAnsi="宋体" w:cs="宋体"/>
          <w:sz w:val="32"/>
          <w:szCs w:val="32"/>
        </w:rPr>
        <w:t> </w:t>
      </w:r>
      <w:r>
        <w:rPr>
          <w:rFonts w:hint="eastAsia" w:ascii="仿宋" w:hAnsi="仿宋" w:eastAsia="仿宋"/>
          <w:sz w:val="32"/>
          <w:szCs w:val="32"/>
        </w:rPr>
        <w:t>行政执法全过程记录以文字记录为基本形式。对文字记录能够全面有效记录行政执法行为的，可以不进行音响记录。编制音像记录事项清单时，明确音像记录事项、内容、环节、方式等要求。</w:t>
      </w:r>
    </w:p>
    <w:p>
      <w:pPr>
        <w:ind w:firstLine="707" w:firstLineChars="221"/>
        <w:rPr>
          <w:rFonts w:ascii="仿宋" w:hAnsi="仿宋" w:eastAsia="仿宋"/>
          <w:sz w:val="32"/>
          <w:szCs w:val="32"/>
        </w:rPr>
      </w:pPr>
      <w:r>
        <w:rPr>
          <w:rFonts w:hint="eastAsia" w:ascii="仿宋" w:hAnsi="仿宋" w:eastAsia="仿宋"/>
          <w:sz w:val="32"/>
          <w:szCs w:val="32"/>
        </w:rPr>
        <w:t>第五条</w:t>
      </w:r>
      <w:r>
        <w:rPr>
          <w:rFonts w:hint="eastAsia" w:ascii="宋体" w:hAnsi="宋体" w:cs="宋体"/>
          <w:sz w:val="32"/>
          <w:szCs w:val="32"/>
        </w:rPr>
        <w:t> </w:t>
      </w:r>
      <w:r>
        <w:rPr>
          <w:rFonts w:hint="eastAsia" w:ascii="仿宋" w:hAnsi="仿宋" w:eastAsia="仿宋"/>
          <w:sz w:val="32"/>
          <w:szCs w:val="32"/>
        </w:rPr>
        <w:t>有下列情形之一的，应当进行音像记录；</w:t>
      </w:r>
    </w:p>
    <w:p>
      <w:pPr>
        <w:ind w:firstLine="707" w:firstLineChars="221"/>
        <w:rPr>
          <w:rFonts w:ascii="仿宋" w:hAnsi="仿宋" w:eastAsia="仿宋"/>
          <w:sz w:val="32"/>
          <w:szCs w:val="32"/>
        </w:rPr>
      </w:pPr>
      <w:r>
        <w:rPr>
          <w:rFonts w:hint="eastAsia" w:ascii="仿宋" w:hAnsi="仿宋" w:eastAsia="仿宋"/>
          <w:sz w:val="32"/>
          <w:szCs w:val="32"/>
        </w:rPr>
        <w:t>（一）查封场所、设施或者财务的；</w:t>
      </w:r>
    </w:p>
    <w:p>
      <w:pPr>
        <w:ind w:firstLine="707" w:firstLineChars="221"/>
        <w:rPr>
          <w:rFonts w:ascii="仿宋" w:hAnsi="仿宋" w:eastAsia="仿宋"/>
          <w:sz w:val="32"/>
          <w:szCs w:val="32"/>
        </w:rPr>
      </w:pPr>
      <w:r>
        <w:rPr>
          <w:rFonts w:hint="eastAsia" w:ascii="仿宋" w:hAnsi="仿宋" w:eastAsia="仿宋"/>
          <w:sz w:val="32"/>
          <w:szCs w:val="32"/>
        </w:rPr>
        <w:t>（二）扣押财物的；</w:t>
      </w:r>
    </w:p>
    <w:p>
      <w:pPr>
        <w:ind w:firstLine="707" w:firstLineChars="221"/>
        <w:rPr>
          <w:rFonts w:ascii="仿宋" w:hAnsi="仿宋" w:eastAsia="仿宋"/>
          <w:sz w:val="32"/>
          <w:szCs w:val="32"/>
        </w:rPr>
      </w:pPr>
      <w:r>
        <w:rPr>
          <w:rFonts w:hint="eastAsia" w:ascii="仿宋" w:hAnsi="仿宋" w:eastAsia="仿宋"/>
          <w:sz w:val="32"/>
          <w:szCs w:val="32"/>
        </w:rPr>
        <w:t>（三）强制拆除的；</w:t>
      </w:r>
    </w:p>
    <w:p>
      <w:pPr>
        <w:ind w:firstLine="707" w:firstLineChars="221"/>
        <w:rPr>
          <w:rFonts w:ascii="仿宋" w:hAnsi="仿宋" w:eastAsia="仿宋"/>
          <w:sz w:val="32"/>
          <w:szCs w:val="32"/>
        </w:rPr>
      </w:pPr>
      <w:r>
        <w:rPr>
          <w:rFonts w:hint="eastAsia" w:ascii="仿宋" w:hAnsi="仿宋" w:eastAsia="仿宋"/>
          <w:sz w:val="32"/>
          <w:szCs w:val="32"/>
        </w:rPr>
        <w:t>（四）代履行的；</w:t>
      </w:r>
    </w:p>
    <w:p>
      <w:pPr>
        <w:ind w:firstLine="707" w:firstLineChars="221"/>
        <w:rPr>
          <w:rFonts w:ascii="仿宋" w:hAnsi="仿宋" w:eastAsia="仿宋"/>
          <w:sz w:val="32"/>
          <w:szCs w:val="32"/>
        </w:rPr>
      </w:pPr>
      <w:r>
        <w:rPr>
          <w:rFonts w:hint="eastAsia" w:ascii="仿宋" w:hAnsi="仿宋" w:eastAsia="仿宋"/>
          <w:sz w:val="32"/>
          <w:szCs w:val="32"/>
        </w:rPr>
        <w:t>（五）其他直接涉及生命健康、重大财产权益的现场执法活动和执法办案场所。</w:t>
      </w:r>
    </w:p>
    <w:p>
      <w:pPr>
        <w:ind w:firstLine="707" w:firstLineChars="221"/>
        <w:rPr>
          <w:rFonts w:ascii="仿宋" w:hAnsi="仿宋" w:eastAsia="仿宋"/>
          <w:sz w:val="32"/>
          <w:szCs w:val="32"/>
        </w:rPr>
      </w:pPr>
      <w:r>
        <w:rPr>
          <w:rFonts w:hint="eastAsia" w:ascii="仿宋" w:hAnsi="仿宋" w:eastAsia="仿宋"/>
          <w:sz w:val="32"/>
          <w:szCs w:val="32"/>
        </w:rPr>
        <w:t>第六条</w:t>
      </w:r>
      <w:r>
        <w:rPr>
          <w:rFonts w:hint="eastAsia" w:ascii="宋体" w:hAnsi="宋体" w:cs="宋体"/>
          <w:sz w:val="32"/>
          <w:szCs w:val="32"/>
        </w:rPr>
        <w:t> </w:t>
      </w:r>
      <w:r>
        <w:rPr>
          <w:rFonts w:hint="eastAsia" w:ascii="仿宋" w:hAnsi="仿宋" w:eastAsia="仿宋"/>
          <w:sz w:val="32"/>
          <w:szCs w:val="32"/>
        </w:rPr>
        <w:t>有下列之一的，根据实际情况进行音像记录；</w:t>
      </w:r>
    </w:p>
    <w:p>
      <w:pPr>
        <w:ind w:firstLine="707" w:firstLineChars="221"/>
        <w:rPr>
          <w:rFonts w:ascii="仿宋" w:hAnsi="仿宋" w:eastAsia="仿宋"/>
          <w:sz w:val="32"/>
          <w:szCs w:val="32"/>
        </w:rPr>
      </w:pPr>
      <w:r>
        <w:rPr>
          <w:rFonts w:hint="eastAsia" w:ascii="仿宋" w:hAnsi="仿宋" w:eastAsia="仿宋"/>
          <w:sz w:val="32"/>
          <w:szCs w:val="32"/>
        </w:rPr>
        <w:t>（一）现场执法容易引发争议的；</w:t>
      </w:r>
    </w:p>
    <w:p>
      <w:pPr>
        <w:ind w:firstLine="707" w:firstLineChars="221"/>
        <w:rPr>
          <w:rFonts w:ascii="仿宋" w:hAnsi="仿宋" w:eastAsia="仿宋"/>
          <w:sz w:val="32"/>
          <w:szCs w:val="32"/>
        </w:rPr>
      </w:pPr>
      <w:r>
        <w:rPr>
          <w:rFonts w:hint="eastAsia" w:ascii="仿宋" w:hAnsi="仿宋" w:eastAsia="仿宋"/>
          <w:sz w:val="32"/>
          <w:szCs w:val="32"/>
        </w:rPr>
        <w:t>（二）检查、调查、询问、先行登记保存等调查取证的；</w:t>
      </w:r>
    </w:p>
    <w:p>
      <w:pPr>
        <w:ind w:firstLine="707" w:firstLineChars="221"/>
        <w:rPr>
          <w:rFonts w:ascii="仿宋" w:hAnsi="仿宋" w:eastAsia="仿宋"/>
          <w:sz w:val="32"/>
          <w:szCs w:val="32"/>
        </w:rPr>
      </w:pPr>
      <w:r>
        <w:rPr>
          <w:rFonts w:hint="eastAsia" w:ascii="仿宋" w:hAnsi="仿宋" w:eastAsia="仿宋"/>
          <w:sz w:val="32"/>
          <w:szCs w:val="32"/>
        </w:rPr>
        <w:t>（三）举行听证的；</w:t>
      </w:r>
    </w:p>
    <w:p>
      <w:pPr>
        <w:ind w:firstLine="707" w:firstLineChars="221"/>
        <w:rPr>
          <w:rFonts w:ascii="仿宋" w:hAnsi="仿宋" w:eastAsia="仿宋"/>
          <w:sz w:val="32"/>
          <w:szCs w:val="32"/>
        </w:rPr>
      </w:pPr>
      <w:r>
        <w:rPr>
          <w:rFonts w:hint="eastAsia" w:ascii="仿宋" w:hAnsi="仿宋" w:eastAsia="仿宋"/>
          <w:sz w:val="32"/>
          <w:szCs w:val="32"/>
        </w:rPr>
        <w:t>（四）留置送达和公告送达执法文书的；</w:t>
      </w:r>
    </w:p>
    <w:p>
      <w:pPr>
        <w:ind w:firstLine="707" w:firstLineChars="221"/>
        <w:rPr>
          <w:rFonts w:ascii="仿宋" w:hAnsi="仿宋" w:eastAsia="仿宋"/>
          <w:sz w:val="32"/>
          <w:szCs w:val="32"/>
        </w:rPr>
      </w:pPr>
      <w:r>
        <w:rPr>
          <w:rFonts w:hint="eastAsia" w:ascii="仿宋" w:hAnsi="仿宋" w:eastAsia="仿宋"/>
          <w:sz w:val="32"/>
          <w:szCs w:val="32"/>
        </w:rPr>
        <w:t>（五）其他容易引发争议的行政执法过程。</w:t>
      </w:r>
    </w:p>
    <w:p>
      <w:pPr>
        <w:ind w:firstLine="707" w:firstLineChars="221"/>
        <w:rPr>
          <w:rFonts w:ascii="仿宋" w:hAnsi="仿宋" w:eastAsia="仿宋"/>
          <w:sz w:val="32"/>
          <w:szCs w:val="32"/>
        </w:rPr>
      </w:pPr>
      <w:r>
        <w:rPr>
          <w:rFonts w:hint="eastAsia" w:ascii="仿宋" w:hAnsi="仿宋" w:eastAsia="仿宋"/>
          <w:sz w:val="32"/>
          <w:szCs w:val="32"/>
        </w:rPr>
        <w:t>第七条</w:t>
      </w:r>
      <w:r>
        <w:rPr>
          <w:rFonts w:hint="eastAsia" w:ascii="宋体" w:hAnsi="宋体" w:cs="宋体"/>
          <w:sz w:val="32"/>
          <w:szCs w:val="32"/>
        </w:rPr>
        <w:t> </w:t>
      </w:r>
      <w:r>
        <w:rPr>
          <w:rFonts w:hint="eastAsia" w:ascii="仿宋" w:hAnsi="仿宋" w:eastAsia="仿宋"/>
          <w:sz w:val="32"/>
          <w:szCs w:val="32"/>
        </w:rPr>
        <w:t>音像记录开始后，行政执法人员应先语音说明时间、地点、执法人员、执法事由、执法对象以及需要记录的执法环节等情况，告知当事人及现场其他人员正在进行音像记录，然后进行不间断记录。</w:t>
      </w:r>
    </w:p>
    <w:p>
      <w:pPr>
        <w:ind w:firstLine="707" w:firstLineChars="221"/>
        <w:rPr>
          <w:rFonts w:ascii="仿宋" w:hAnsi="仿宋" w:eastAsia="仿宋"/>
          <w:sz w:val="32"/>
          <w:szCs w:val="32"/>
        </w:rPr>
      </w:pPr>
      <w:r>
        <w:rPr>
          <w:rFonts w:hint="eastAsia" w:ascii="仿宋" w:hAnsi="仿宋" w:eastAsia="仿宋"/>
          <w:sz w:val="32"/>
          <w:szCs w:val="32"/>
        </w:rPr>
        <w:t>第八条</w:t>
      </w:r>
      <w:r>
        <w:rPr>
          <w:rFonts w:hint="eastAsia" w:ascii="宋体" w:hAnsi="宋体" w:cs="宋体"/>
          <w:sz w:val="32"/>
          <w:szCs w:val="32"/>
        </w:rPr>
        <w:t> </w:t>
      </w:r>
      <w:r>
        <w:rPr>
          <w:rFonts w:hint="eastAsia" w:ascii="仿宋" w:hAnsi="仿宋" w:eastAsia="仿宋"/>
          <w:sz w:val="32"/>
          <w:szCs w:val="32"/>
        </w:rPr>
        <w:t>纸质文字记录、电子文档记录完成后，行政执法人员应当及时归档、存储。</w:t>
      </w:r>
    </w:p>
    <w:p>
      <w:pPr>
        <w:ind w:firstLine="707" w:firstLineChars="221"/>
        <w:rPr>
          <w:rFonts w:ascii="仿宋" w:hAnsi="仿宋" w:eastAsia="仿宋"/>
          <w:sz w:val="32"/>
          <w:szCs w:val="32"/>
        </w:rPr>
      </w:pPr>
      <w:r>
        <w:rPr>
          <w:rFonts w:hint="eastAsia" w:ascii="仿宋" w:hAnsi="仿宋" w:eastAsia="仿宋"/>
          <w:sz w:val="32"/>
          <w:szCs w:val="32"/>
        </w:rPr>
        <w:t>第九条</w:t>
      </w:r>
      <w:r>
        <w:rPr>
          <w:rFonts w:hint="eastAsia" w:ascii="宋体" w:hAnsi="宋体" w:cs="宋体"/>
          <w:sz w:val="32"/>
          <w:szCs w:val="32"/>
        </w:rPr>
        <w:t> </w:t>
      </w:r>
      <w:r>
        <w:rPr>
          <w:rFonts w:hint="eastAsia" w:ascii="仿宋" w:hAnsi="仿宋" w:eastAsia="仿宋"/>
          <w:sz w:val="32"/>
          <w:szCs w:val="32"/>
        </w:rPr>
        <w:t>行政执法全过程记录档案，未经行政执法机关负责人批准不得公开。</w:t>
      </w:r>
    </w:p>
    <w:p>
      <w:pPr>
        <w:ind w:firstLine="707" w:firstLineChars="221"/>
        <w:rPr>
          <w:rFonts w:ascii="仿宋" w:hAnsi="仿宋" w:eastAsia="仿宋"/>
          <w:sz w:val="32"/>
          <w:szCs w:val="32"/>
        </w:rPr>
      </w:pPr>
      <w:r>
        <w:rPr>
          <w:rFonts w:hint="eastAsia" w:ascii="仿宋" w:hAnsi="仿宋" w:eastAsia="仿宋"/>
          <w:sz w:val="32"/>
          <w:szCs w:val="32"/>
        </w:rPr>
        <w:t>第十条</w:t>
      </w:r>
      <w:r>
        <w:rPr>
          <w:rFonts w:hint="eastAsia" w:ascii="宋体" w:hAnsi="宋体" w:cs="宋体"/>
          <w:sz w:val="32"/>
          <w:szCs w:val="32"/>
        </w:rPr>
        <w:t> </w:t>
      </w:r>
      <w:r>
        <w:rPr>
          <w:rFonts w:hint="eastAsia" w:ascii="仿宋" w:hAnsi="仿宋" w:eastAsia="仿宋"/>
          <w:sz w:val="32"/>
          <w:szCs w:val="32"/>
        </w:rPr>
        <w:t>行政执法工作人员，有下列情形之一的，对负有直接责任的领导人员和其他直接责任人员依纪依法处理:</w:t>
      </w:r>
    </w:p>
    <w:p>
      <w:pPr>
        <w:ind w:firstLine="640" w:firstLineChars="200"/>
        <w:rPr>
          <w:rFonts w:ascii="仿宋" w:hAnsi="仿宋" w:eastAsia="仿宋"/>
          <w:sz w:val="32"/>
          <w:szCs w:val="32"/>
        </w:rPr>
      </w:pPr>
      <w:r>
        <w:rPr>
          <w:rFonts w:hint="eastAsia" w:ascii="仿宋" w:hAnsi="仿宋" w:eastAsia="仿宋"/>
          <w:sz w:val="32"/>
          <w:szCs w:val="32"/>
        </w:rPr>
        <w:t>(一)未按照规定维护现场执法记录设备，致使音像记录损毁或者丢失，造成严重后果的；</w:t>
      </w:r>
    </w:p>
    <w:p>
      <w:pPr>
        <w:ind w:firstLine="707" w:firstLineChars="221"/>
        <w:rPr>
          <w:rFonts w:ascii="仿宋" w:hAnsi="仿宋" w:eastAsia="仿宋"/>
          <w:sz w:val="32"/>
          <w:szCs w:val="32"/>
        </w:rPr>
      </w:pPr>
      <w:r>
        <w:rPr>
          <w:rFonts w:hint="eastAsia" w:ascii="仿宋" w:hAnsi="仿宋" w:eastAsia="仿宋"/>
          <w:sz w:val="32"/>
          <w:szCs w:val="32"/>
        </w:rPr>
        <w:t>(二)未按照规定存储音像记录信息，造成严重后果的；</w:t>
      </w:r>
    </w:p>
    <w:p>
      <w:pPr>
        <w:ind w:firstLine="707" w:firstLineChars="221"/>
        <w:rPr>
          <w:rFonts w:ascii="仿宋" w:hAnsi="仿宋" w:eastAsia="仿宋"/>
          <w:sz w:val="32"/>
          <w:szCs w:val="32"/>
        </w:rPr>
      </w:pPr>
      <w:r>
        <w:rPr>
          <w:rFonts w:hint="eastAsia" w:ascii="仿宋" w:hAnsi="仿宋" w:eastAsia="仿宋"/>
          <w:sz w:val="32"/>
          <w:szCs w:val="32"/>
        </w:rPr>
        <w:t>(三)故意损毁或者伪造、篡改、编辑、剪辑、刑改原始文字或者音像记录的;</w:t>
      </w:r>
    </w:p>
    <w:p>
      <w:pPr>
        <w:ind w:firstLine="707" w:firstLineChars="221"/>
        <w:rPr>
          <w:rFonts w:ascii="仿宋" w:hAnsi="仿宋" w:eastAsia="仿宋"/>
          <w:sz w:val="32"/>
          <w:szCs w:val="32"/>
        </w:rPr>
      </w:pPr>
      <w:r>
        <w:rPr>
          <w:rFonts w:hint="eastAsia" w:ascii="仿宋" w:hAnsi="仿宋" w:eastAsia="仿宋"/>
          <w:sz w:val="32"/>
          <w:szCs w:val="32"/>
        </w:rPr>
        <w:t>(四)未经批准，擅自对外提供或者通过互联网等传播渠道发布文字或者音像记录的。</w:t>
      </w:r>
    </w:p>
    <w:p>
      <w:pPr>
        <w:ind w:firstLine="707" w:firstLineChars="221"/>
        <w:rPr>
          <w:rFonts w:ascii="仿宋" w:hAnsi="仿宋" w:eastAsia="仿宋"/>
          <w:sz w:val="32"/>
          <w:szCs w:val="32"/>
        </w:rPr>
      </w:pPr>
      <w:r>
        <w:rPr>
          <w:rFonts w:hint="eastAsia" w:ascii="仿宋" w:hAnsi="仿宋" w:eastAsia="仿宋"/>
          <w:sz w:val="32"/>
          <w:szCs w:val="32"/>
        </w:rPr>
        <w:t xml:space="preserve">第十二条 </w:t>
      </w:r>
      <w:r>
        <w:rPr>
          <w:rFonts w:hint="eastAsia" w:ascii="宋体" w:hAnsi="宋体" w:cs="宋体"/>
          <w:sz w:val="32"/>
          <w:szCs w:val="32"/>
        </w:rPr>
        <w:t> </w:t>
      </w:r>
      <w:r>
        <w:rPr>
          <w:rFonts w:hint="eastAsia" w:ascii="仿宋" w:hAnsi="仿宋" w:eastAsia="仿宋"/>
          <w:sz w:val="32"/>
          <w:szCs w:val="32"/>
        </w:rPr>
        <w:t>本制度自印发之日起施行。</w:t>
      </w:r>
    </w:p>
    <w:p>
      <w:pPr>
        <w:ind w:firstLine="707" w:firstLineChars="221"/>
        <w:rPr>
          <w:rFonts w:ascii="仿宋" w:hAnsi="仿宋" w:eastAsia="仿宋"/>
          <w:sz w:val="32"/>
          <w:szCs w:val="32"/>
        </w:rPr>
      </w:pPr>
    </w:p>
    <w:p>
      <w:pPr>
        <w:jc w:val="center"/>
        <w:rPr>
          <w:rFonts w:hint="eastAsia"/>
          <w:b/>
          <w:bCs/>
          <w:sz w:val="44"/>
          <w:szCs w:val="44"/>
        </w:rPr>
      </w:pPr>
      <w:r>
        <w:rPr>
          <w:rFonts w:hint="eastAsia"/>
          <w:b/>
          <w:bCs/>
          <w:sz w:val="44"/>
          <w:szCs w:val="44"/>
          <w:lang w:eastAsia="zh-CN"/>
        </w:rPr>
        <w:t>宁武县</w:t>
      </w:r>
      <w:r>
        <w:rPr>
          <w:rFonts w:hint="eastAsia"/>
          <w:b/>
          <w:bCs/>
          <w:sz w:val="44"/>
          <w:szCs w:val="44"/>
        </w:rPr>
        <w:t>自然资源局</w:t>
      </w:r>
    </w:p>
    <w:p>
      <w:pPr>
        <w:jc w:val="center"/>
        <w:rPr>
          <w:rFonts w:hint="eastAsia"/>
          <w:b/>
          <w:bCs/>
          <w:sz w:val="44"/>
          <w:szCs w:val="44"/>
        </w:rPr>
      </w:pPr>
      <w:r>
        <w:rPr>
          <w:rFonts w:hint="eastAsia"/>
          <w:b/>
          <w:bCs/>
          <w:sz w:val="44"/>
          <w:szCs w:val="44"/>
        </w:rPr>
        <w:t>重大行政执法决定法制审核制度</w:t>
      </w:r>
    </w:p>
    <w:p>
      <w:pPr>
        <w:jc w:val="center"/>
        <w:rPr>
          <w:rFonts w:hint="eastAsia"/>
          <w:b/>
          <w:bCs/>
          <w:sz w:val="44"/>
          <w:szCs w:val="44"/>
          <w:lang w:eastAsia="zh-CN"/>
        </w:rPr>
      </w:pPr>
    </w:p>
    <w:p>
      <w:pPr>
        <w:ind w:left="0" w:leftChars="0" w:firstLine="640" w:firstLineChars="200"/>
        <w:rPr>
          <w:rFonts w:hint="eastAsia" w:eastAsia="宋体"/>
          <w:sz w:val="32"/>
          <w:szCs w:val="32"/>
          <w:lang w:eastAsia="zh-CN"/>
        </w:rPr>
      </w:pPr>
      <w:r>
        <w:rPr>
          <w:rFonts w:hint="eastAsia"/>
          <w:sz w:val="32"/>
          <w:szCs w:val="32"/>
        </w:rPr>
        <w:t>第一条</w:t>
      </w:r>
      <w:r>
        <w:rPr>
          <w:rFonts w:hint="eastAsia"/>
          <w:sz w:val="32"/>
          <w:szCs w:val="32"/>
          <w:lang w:val="en-US" w:eastAsia="zh-CN"/>
        </w:rPr>
        <w:t xml:space="preserve"> </w:t>
      </w:r>
      <w:r>
        <w:rPr>
          <w:rFonts w:hint="eastAsia"/>
          <w:sz w:val="32"/>
          <w:szCs w:val="32"/>
        </w:rPr>
        <w:t>为了推行重大行政执法决定法制审核制度，促进依法行政，保护自然人、法人和非法人组织的合法权益，根据《行政许可法》、《行政处罚法》、《山西省重大行政执法决定法制审核办法》等相关法律法规规定，制定本制度。</w:t>
      </w:r>
    </w:p>
    <w:p>
      <w:pPr>
        <w:ind w:left="0" w:leftChars="0" w:firstLine="640" w:firstLineChars="200"/>
        <w:rPr>
          <w:rFonts w:hint="eastAsia" w:eastAsia="宋体"/>
          <w:sz w:val="32"/>
          <w:szCs w:val="32"/>
          <w:lang w:eastAsia="zh-CN"/>
        </w:rPr>
      </w:pPr>
      <w:r>
        <w:rPr>
          <w:rFonts w:hint="eastAsia"/>
          <w:sz w:val="32"/>
          <w:szCs w:val="32"/>
        </w:rPr>
        <w:t>第二条 本制度所称重大行政执法决定，是指案情重大复杂、涉案金额大，将对行政相对人的权益产生重大影响的行政执法决定。</w:t>
      </w:r>
    </w:p>
    <w:p>
      <w:pPr>
        <w:ind w:left="0" w:leftChars="0" w:firstLine="640" w:firstLineChars="200"/>
        <w:rPr>
          <w:rFonts w:hint="eastAsia" w:eastAsia="宋体"/>
          <w:sz w:val="32"/>
          <w:szCs w:val="32"/>
          <w:lang w:eastAsia="zh-CN"/>
        </w:rPr>
      </w:pPr>
      <w:r>
        <w:rPr>
          <w:rFonts w:hint="eastAsia"/>
          <w:sz w:val="32"/>
          <w:szCs w:val="32"/>
        </w:rPr>
        <w:t>重大行政执法决定法制审核，是指按照一般程序办理的执法案件，拟作出重大行政执法决定之前，由局监察股对其合法性、适当性等进行审核，提出书面处理意见，未经局监察股审核或审核未通过，不得作出决定的内部监督制约制度。</w:t>
      </w:r>
    </w:p>
    <w:p>
      <w:pPr>
        <w:ind w:left="0" w:leftChars="0" w:firstLine="640" w:firstLineChars="200"/>
        <w:rPr>
          <w:rFonts w:hint="eastAsia" w:eastAsia="宋体"/>
          <w:sz w:val="32"/>
          <w:szCs w:val="32"/>
          <w:lang w:eastAsia="zh-CN"/>
        </w:rPr>
      </w:pPr>
      <w:r>
        <w:rPr>
          <w:rFonts w:hint="eastAsia"/>
          <w:sz w:val="32"/>
          <w:szCs w:val="32"/>
        </w:rPr>
        <w:t>第三条 本制度适用于本局行政执法活动。</w:t>
      </w:r>
    </w:p>
    <w:p>
      <w:pPr>
        <w:ind w:left="0" w:leftChars="0" w:firstLine="640" w:firstLineChars="200"/>
        <w:rPr>
          <w:rFonts w:hint="eastAsia" w:eastAsia="宋体"/>
          <w:sz w:val="32"/>
          <w:szCs w:val="32"/>
          <w:lang w:eastAsia="zh-CN"/>
        </w:rPr>
      </w:pPr>
      <w:r>
        <w:rPr>
          <w:rFonts w:hint="eastAsia"/>
          <w:sz w:val="32"/>
          <w:szCs w:val="32"/>
        </w:rPr>
        <w:t>第四条</w:t>
      </w:r>
      <w:r>
        <w:rPr>
          <w:rFonts w:hint="eastAsia"/>
          <w:color w:val="0000FF"/>
          <w:sz w:val="32"/>
          <w:szCs w:val="32"/>
        </w:rPr>
        <w:t xml:space="preserve"> </w:t>
      </w:r>
      <w:r>
        <w:rPr>
          <w:rFonts w:hint="eastAsia"/>
          <w:color w:val="auto"/>
          <w:sz w:val="32"/>
          <w:szCs w:val="32"/>
        </w:rPr>
        <w:t>作</w:t>
      </w:r>
      <w:r>
        <w:rPr>
          <w:rFonts w:hint="eastAsia"/>
          <w:sz w:val="32"/>
          <w:szCs w:val="32"/>
        </w:rPr>
        <w:t>出行政处罚、行政强制等行政执法决定</w:t>
      </w:r>
      <w:r>
        <w:rPr>
          <w:rFonts w:hint="eastAsia"/>
          <w:sz w:val="32"/>
          <w:szCs w:val="32"/>
          <w:lang w:eastAsia="zh-CN"/>
        </w:rPr>
        <w:t>时</w:t>
      </w:r>
      <w:r>
        <w:rPr>
          <w:rFonts w:hint="eastAsia"/>
          <w:sz w:val="32"/>
          <w:szCs w:val="32"/>
        </w:rPr>
        <w:t>，具有以下情形之一的，应当在作出决定前进行法制审核：</w:t>
      </w:r>
    </w:p>
    <w:p>
      <w:pPr>
        <w:ind w:left="0" w:leftChars="0" w:firstLine="640" w:firstLineChars="200"/>
        <w:rPr>
          <w:rFonts w:hint="eastAsia" w:eastAsia="宋体"/>
          <w:sz w:val="32"/>
          <w:szCs w:val="32"/>
          <w:lang w:eastAsia="zh-CN"/>
        </w:rPr>
      </w:pPr>
      <w:r>
        <w:rPr>
          <w:rFonts w:hint="eastAsia"/>
          <w:sz w:val="32"/>
          <w:szCs w:val="32"/>
        </w:rPr>
        <w:t>（一）可能造成重大社会影响或引发社会风险的；</w:t>
      </w:r>
    </w:p>
    <w:p>
      <w:pPr>
        <w:ind w:left="0" w:leftChars="0" w:firstLine="640" w:firstLineChars="200"/>
        <w:rPr>
          <w:rFonts w:hint="eastAsia" w:eastAsia="宋体"/>
          <w:sz w:val="32"/>
          <w:szCs w:val="32"/>
          <w:lang w:eastAsia="zh-CN"/>
        </w:rPr>
      </w:pPr>
      <w:r>
        <w:rPr>
          <w:rFonts w:hint="eastAsia"/>
          <w:sz w:val="32"/>
          <w:szCs w:val="32"/>
        </w:rPr>
        <w:t>（二）直接关系行政管理相对人或他人重大权益的；</w:t>
      </w:r>
    </w:p>
    <w:p>
      <w:pPr>
        <w:ind w:left="0" w:leftChars="0" w:firstLine="640" w:firstLineChars="200"/>
        <w:rPr>
          <w:rFonts w:hint="eastAsia" w:eastAsia="宋体"/>
          <w:sz w:val="32"/>
          <w:szCs w:val="32"/>
          <w:lang w:eastAsia="zh-CN"/>
        </w:rPr>
      </w:pPr>
      <w:r>
        <w:rPr>
          <w:rFonts w:hint="eastAsia"/>
          <w:sz w:val="32"/>
          <w:szCs w:val="32"/>
        </w:rPr>
        <w:t>（三）案件情况疑难复杂，涉及多个法律关系的；</w:t>
      </w:r>
    </w:p>
    <w:p>
      <w:pPr>
        <w:ind w:left="0" w:leftChars="0" w:firstLine="640" w:firstLineChars="200"/>
        <w:rPr>
          <w:rFonts w:hint="eastAsia" w:eastAsia="宋体"/>
          <w:sz w:val="32"/>
          <w:szCs w:val="32"/>
          <w:lang w:eastAsia="zh-CN"/>
        </w:rPr>
      </w:pPr>
      <w:r>
        <w:rPr>
          <w:rFonts w:hint="eastAsia"/>
          <w:sz w:val="32"/>
          <w:szCs w:val="32"/>
        </w:rPr>
        <w:t>（四）其他法律、法规、规章规定应当进行法制审核的。</w:t>
      </w:r>
    </w:p>
    <w:p>
      <w:pPr>
        <w:ind w:left="0" w:leftChars="0" w:firstLine="640" w:firstLineChars="200"/>
        <w:rPr>
          <w:rFonts w:hint="eastAsia" w:eastAsia="宋体"/>
          <w:sz w:val="32"/>
          <w:szCs w:val="32"/>
          <w:lang w:eastAsia="zh-CN"/>
        </w:rPr>
      </w:pPr>
      <w:r>
        <w:rPr>
          <w:rFonts w:hint="eastAsia"/>
          <w:sz w:val="32"/>
          <w:szCs w:val="32"/>
        </w:rPr>
        <w:t>第五条 重大行政执法决定进行法制审核是做出决定前的必经程序，未经审核或者审核未通过的，不得作出。</w:t>
      </w:r>
    </w:p>
    <w:p>
      <w:pPr>
        <w:ind w:left="0" w:leftChars="0" w:firstLine="640" w:firstLineChars="200"/>
        <w:rPr>
          <w:rFonts w:hint="eastAsia" w:eastAsia="宋体"/>
          <w:sz w:val="32"/>
          <w:szCs w:val="32"/>
          <w:lang w:eastAsia="zh-CN"/>
        </w:rPr>
      </w:pPr>
      <w:r>
        <w:rPr>
          <w:rFonts w:hint="eastAsia"/>
          <w:sz w:val="32"/>
          <w:szCs w:val="32"/>
        </w:rPr>
        <w:t>其它行政执法决定，行政执法机关认为需要审核的，也应当进行法制审核。</w:t>
      </w:r>
    </w:p>
    <w:p>
      <w:pPr>
        <w:ind w:left="0" w:leftChars="0" w:firstLine="640" w:firstLineChars="200"/>
        <w:rPr>
          <w:rFonts w:hint="eastAsia" w:eastAsia="宋体"/>
          <w:sz w:val="32"/>
          <w:szCs w:val="32"/>
          <w:lang w:eastAsia="zh-CN"/>
        </w:rPr>
      </w:pPr>
      <w:r>
        <w:rPr>
          <w:rFonts w:hint="eastAsia"/>
          <w:sz w:val="32"/>
          <w:szCs w:val="32"/>
        </w:rPr>
        <w:t>第六条</w:t>
      </w:r>
      <w:r>
        <w:rPr>
          <w:rFonts w:hint="eastAsia"/>
          <w:sz w:val="32"/>
          <w:szCs w:val="32"/>
          <w:lang w:val="en-US" w:eastAsia="zh-CN"/>
        </w:rPr>
        <w:t xml:space="preserve"> </w:t>
      </w:r>
      <w:r>
        <w:rPr>
          <w:rFonts w:hint="eastAsia"/>
          <w:sz w:val="32"/>
          <w:szCs w:val="32"/>
        </w:rPr>
        <w:t>在案件调查终结后作出行政执法决定前，对符合重大行政执法决定条件的案件应当送法制审核机构进行审核。</w:t>
      </w:r>
    </w:p>
    <w:p>
      <w:pPr>
        <w:ind w:left="0" w:leftChars="0" w:firstLine="640" w:firstLineChars="200"/>
        <w:rPr>
          <w:rFonts w:hint="eastAsia" w:eastAsia="宋体"/>
          <w:sz w:val="32"/>
          <w:szCs w:val="32"/>
          <w:lang w:eastAsia="zh-CN"/>
        </w:rPr>
      </w:pPr>
      <w:r>
        <w:rPr>
          <w:rFonts w:hint="eastAsia"/>
          <w:sz w:val="32"/>
          <w:szCs w:val="32"/>
        </w:rPr>
        <w:t>第七条</w:t>
      </w:r>
      <w:r>
        <w:rPr>
          <w:rFonts w:hint="eastAsia"/>
          <w:sz w:val="32"/>
          <w:szCs w:val="32"/>
          <w:lang w:val="en-US" w:eastAsia="zh-CN"/>
        </w:rPr>
        <w:t xml:space="preserve"> </w:t>
      </w:r>
      <w:r>
        <w:rPr>
          <w:rFonts w:hint="eastAsia"/>
          <w:sz w:val="32"/>
          <w:szCs w:val="32"/>
        </w:rPr>
        <w:t>在送法制审核机构进行审时应当提交以下材料：</w:t>
      </w:r>
    </w:p>
    <w:p>
      <w:pPr>
        <w:ind w:left="0" w:leftChars="0" w:firstLine="640" w:firstLineChars="200"/>
        <w:rPr>
          <w:rFonts w:hint="eastAsia" w:eastAsia="宋体"/>
          <w:sz w:val="32"/>
          <w:szCs w:val="32"/>
          <w:lang w:eastAsia="zh-CN"/>
        </w:rPr>
      </w:pPr>
      <w:r>
        <w:rPr>
          <w:rFonts w:hint="eastAsia"/>
          <w:sz w:val="32"/>
          <w:szCs w:val="32"/>
        </w:rPr>
        <w:t>（一）重大行政执法决定的调查报告；</w:t>
      </w:r>
    </w:p>
    <w:p>
      <w:pPr>
        <w:ind w:left="0" w:leftChars="0" w:firstLine="640" w:firstLineChars="200"/>
        <w:rPr>
          <w:rFonts w:hint="eastAsia" w:eastAsia="宋体"/>
          <w:sz w:val="32"/>
          <w:szCs w:val="32"/>
          <w:lang w:eastAsia="zh-CN"/>
        </w:rPr>
      </w:pPr>
      <w:r>
        <w:rPr>
          <w:rFonts w:hint="eastAsia"/>
          <w:sz w:val="32"/>
          <w:szCs w:val="32"/>
        </w:rPr>
        <w:t>（二）重大行政执法决定建议或者意见及其说明情况；</w:t>
      </w:r>
    </w:p>
    <w:p>
      <w:pPr>
        <w:ind w:left="0" w:leftChars="0" w:firstLine="640" w:firstLineChars="200"/>
        <w:rPr>
          <w:rFonts w:hint="eastAsia" w:eastAsia="宋体"/>
          <w:sz w:val="32"/>
          <w:szCs w:val="32"/>
          <w:lang w:eastAsia="zh-CN"/>
        </w:rPr>
      </w:pPr>
      <w:r>
        <w:rPr>
          <w:rFonts w:hint="eastAsia"/>
          <w:sz w:val="32"/>
          <w:szCs w:val="32"/>
        </w:rPr>
        <w:t>（三）重大行政执法决定书；</w:t>
      </w:r>
    </w:p>
    <w:p>
      <w:pPr>
        <w:ind w:left="0" w:leftChars="0" w:firstLine="640" w:firstLineChars="200"/>
        <w:rPr>
          <w:rFonts w:hint="eastAsia" w:eastAsia="宋体"/>
          <w:sz w:val="32"/>
          <w:szCs w:val="32"/>
          <w:lang w:eastAsia="zh-CN"/>
        </w:rPr>
      </w:pPr>
      <w:r>
        <w:rPr>
          <w:rFonts w:hint="eastAsia"/>
          <w:sz w:val="32"/>
          <w:szCs w:val="32"/>
        </w:rPr>
        <w:t>（四）相关证据资料；</w:t>
      </w:r>
    </w:p>
    <w:p>
      <w:pPr>
        <w:ind w:left="0" w:leftChars="0" w:firstLine="640" w:firstLineChars="200"/>
        <w:rPr>
          <w:rFonts w:hint="eastAsia" w:eastAsia="宋体"/>
          <w:sz w:val="32"/>
          <w:szCs w:val="32"/>
          <w:lang w:eastAsia="zh-CN"/>
        </w:rPr>
      </w:pPr>
      <w:r>
        <w:rPr>
          <w:rFonts w:hint="eastAsia"/>
          <w:sz w:val="32"/>
          <w:szCs w:val="32"/>
        </w:rPr>
        <w:t>（五）经听证或者评估的，还应当提交听证记录或者评估报告；</w:t>
      </w:r>
    </w:p>
    <w:p>
      <w:pPr>
        <w:ind w:left="0" w:leftChars="0" w:firstLine="640" w:firstLineChars="200"/>
        <w:rPr>
          <w:rFonts w:hint="eastAsia" w:eastAsia="宋体"/>
          <w:sz w:val="32"/>
          <w:szCs w:val="32"/>
          <w:lang w:eastAsia="zh-CN"/>
        </w:rPr>
      </w:pPr>
      <w:r>
        <w:rPr>
          <w:rFonts w:hint="eastAsia"/>
          <w:sz w:val="32"/>
          <w:szCs w:val="32"/>
        </w:rPr>
        <w:t>（六）其他需要提交的材料。</w:t>
      </w:r>
    </w:p>
    <w:p>
      <w:pPr>
        <w:ind w:left="0" w:leftChars="0" w:firstLine="640" w:firstLineChars="200"/>
        <w:rPr>
          <w:rFonts w:hint="eastAsia" w:eastAsia="宋体"/>
          <w:sz w:val="32"/>
          <w:szCs w:val="32"/>
          <w:lang w:eastAsia="zh-CN"/>
        </w:rPr>
      </w:pPr>
      <w:r>
        <w:rPr>
          <w:rFonts w:hint="eastAsia"/>
          <w:sz w:val="32"/>
          <w:szCs w:val="32"/>
        </w:rPr>
        <w:t>法制审核机构认为提交材料不齐全的，可以要求执法股室在指定时间提交。</w:t>
      </w:r>
    </w:p>
    <w:p>
      <w:pPr>
        <w:ind w:left="0" w:leftChars="0" w:firstLine="640" w:firstLineChars="200"/>
        <w:rPr>
          <w:rFonts w:hint="eastAsia" w:eastAsia="宋体"/>
          <w:sz w:val="32"/>
          <w:szCs w:val="32"/>
          <w:lang w:eastAsia="zh-CN"/>
        </w:rPr>
      </w:pPr>
      <w:r>
        <w:rPr>
          <w:rFonts w:hint="eastAsia"/>
          <w:sz w:val="32"/>
          <w:szCs w:val="32"/>
        </w:rPr>
        <w:t>第八条 重大行政执法决定建议情况说明应当载明以下内容：</w:t>
      </w:r>
    </w:p>
    <w:p>
      <w:pPr>
        <w:ind w:left="0" w:leftChars="0" w:firstLine="640" w:firstLineChars="200"/>
        <w:rPr>
          <w:rFonts w:hint="eastAsia" w:eastAsia="宋体"/>
          <w:sz w:val="32"/>
          <w:szCs w:val="32"/>
          <w:lang w:eastAsia="zh-CN"/>
        </w:rPr>
      </w:pPr>
      <w:r>
        <w:rPr>
          <w:rFonts w:hint="eastAsia"/>
          <w:sz w:val="32"/>
          <w:szCs w:val="32"/>
        </w:rPr>
        <w:t>（一）基本事实；</w:t>
      </w:r>
    </w:p>
    <w:p>
      <w:pPr>
        <w:ind w:left="0" w:leftChars="0" w:firstLine="640" w:firstLineChars="200"/>
        <w:rPr>
          <w:rFonts w:hint="eastAsia" w:eastAsia="宋体"/>
          <w:sz w:val="32"/>
          <w:szCs w:val="32"/>
          <w:lang w:eastAsia="zh-CN"/>
        </w:rPr>
      </w:pPr>
      <w:r>
        <w:rPr>
          <w:rFonts w:hint="eastAsia"/>
          <w:sz w:val="32"/>
          <w:szCs w:val="32"/>
        </w:rPr>
        <w:t>（二）适用法律、法规、规章和执行裁量基准的情况；</w:t>
      </w:r>
    </w:p>
    <w:p>
      <w:pPr>
        <w:ind w:left="0" w:leftChars="0" w:firstLine="640" w:firstLineChars="200"/>
        <w:rPr>
          <w:rFonts w:hint="eastAsia" w:eastAsia="宋体"/>
          <w:sz w:val="32"/>
          <w:szCs w:val="32"/>
          <w:lang w:eastAsia="zh-CN"/>
        </w:rPr>
      </w:pPr>
      <w:r>
        <w:rPr>
          <w:rFonts w:hint="eastAsia"/>
          <w:sz w:val="32"/>
          <w:szCs w:val="32"/>
        </w:rPr>
        <w:t>（三）行政执法人员资格情况；</w:t>
      </w:r>
    </w:p>
    <w:p>
      <w:pPr>
        <w:ind w:left="0" w:leftChars="0" w:firstLine="640" w:firstLineChars="200"/>
        <w:rPr>
          <w:rFonts w:hint="eastAsia" w:eastAsia="宋体"/>
          <w:sz w:val="32"/>
          <w:szCs w:val="32"/>
          <w:lang w:eastAsia="zh-CN"/>
        </w:rPr>
      </w:pPr>
      <w:r>
        <w:rPr>
          <w:rFonts w:hint="eastAsia"/>
          <w:sz w:val="32"/>
          <w:szCs w:val="32"/>
        </w:rPr>
        <w:t>（四）调查取证和听证情况；</w:t>
      </w:r>
    </w:p>
    <w:p>
      <w:pPr>
        <w:ind w:left="0" w:leftChars="0" w:firstLine="640" w:firstLineChars="200"/>
        <w:rPr>
          <w:rFonts w:hint="eastAsia" w:eastAsia="宋体"/>
          <w:sz w:val="32"/>
          <w:szCs w:val="32"/>
          <w:lang w:eastAsia="zh-CN"/>
        </w:rPr>
      </w:pPr>
      <w:r>
        <w:rPr>
          <w:rFonts w:hint="eastAsia"/>
          <w:sz w:val="32"/>
          <w:szCs w:val="32"/>
        </w:rPr>
        <w:t>（五）其他需要说明的情况。</w:t>
      </w:r>
    </w:p>
    <w:p>
      <w:pPr>
        <w:ind w:left="0" w:leftChars="0" w:firstLine="640" w:firstLineChars="200"/>
        <w:rPr>
          <w:rFonts w:hint="eastAsia" w:eastAsia="宋体"/>
          <w:sz w:val="32"/>
          <w:szCs w:val="32"/>
          <w:lang w:eastAsia="zh-CN"/>
        </w:rPr>
      </w:pPr>
      <w:r>
        <w:rPr>
          <w:rFonts w:hint="eastAsia"/>
          <w:sz w:val="32"/>
          <w:szCs w:val="32"/>
        </w:rPr>
        <w:t>第九条 法制审核机构对拟作出的重大行政执法决定从以下几个方面进行审核：</w:t>
      </w:r>
    </w:p>
    <w:p>
      <w:pPr>
        <w:ind w:left="0" w:leftChars="0" w:firstLine="640" w:firstLineChars="200"/>
        <w:rPr>
          <w:rFonts w:hint="eastAsia" w:eastAsia="宋体"/>
          <w:sz w:val="32"/>
          <w:szCs w:val="32"/>
          <w:lang w:eastAsia="zh-CN"/>
        </w:rPr>
      </w:pPr>
      <w:r>
        <w:rPr>
          <w:rFonts w:hint="eastAsia"/>
          <w:sz w:val="32"/>
          <w:szCs w:val="32"/>
        </w:rPr>
        <w:t>（一）行政执法主体是否合法，行政执法人员是否具备执法资格；</w:t>
      </w:r>
    </w:p>
    <w:p>
      <w:pPr>
        <w:ind w:left="0" w:leftChars="0" w:firstLine="640" w:firstLineChars="200"/>
        <w:rPr>
          <w:rFonts w:hint="eastAsia" w:eastAsia="宋体"/>
          <w:sz w:val="32"/>
          <w:szCs w:val="32"/>
          <w:lang w:eastAsia="zh-CN"/>
        </w:rPr>
      </w:pPr>
      <w:r>
        <w:rPr>
          <w:rFonts w:hint="eastAsia"/>
          <w:sz w:val="32"/>
          <w:szCs w:val="32"/>
        </w:rPr>
        <w:t>（二）主要事实是否清楚，证据是否确凿、充分；</w:t>
      </w:r>
    </w:p>
    <w:p>
      <w:pPr>
        <w:ind w:left="0" w:leftChars="0" w:firstLine="640" w:firstLineChars="200"/>
        <w:rPr>
          <w:rFonts w:hint="eastAsia" w:eastAsia="宋体"/>
          <w:sz w:val="32"/>
          <w:szCs w:val="32"/>
          <w:lang w:eastAsia="zh-CN"/>
        </w:rPr>
      </w:pPr>
      <w:r>
        <w:rPr>
          <w:rFonts w:hint="eastAsia"/>
          <w:sz w:val="32"/>
          <w:szCs w:val="32"/>
        </w:rPr>
        <w:t>（三）适用法律、法规、规章是否准确，执行裁量基准是否适当；</w:t>
      </w:r>
    </w:p>
    <w:p>
      <w:pPr>
        <w:ind w:left="0" w:leftChars="0" w:firstLine="640" w:firstLineChars="200"/>
        <w:rPr>
          <w:rFonts w:hint="eastAsia" w:eastAsia="宋体"/>
          <w:sz w:val="32"/>
          <w:szCs w:val="32"/>
          <w:lang w:eastAsia="zh-CN"/>
        </w:rPr>
      </w:pPr>
      <w:r>
        <w:rPr>
          <w:rFonts w:hint="eastAsia"/>
          <w:sz w:val="32"/>
          <w:szCs w:val="32"/>
        </w:rPr>
        <w:t>（四）程序是否合法；</w:t>
      </w:r>
    </w:p>
    <w:p>
      <w:pPr>
        <w:ind w:left="0" w:leftChars="0" w:firstLine="640" w:firstLineChars="200"/>
        <w:rPr>
          <w:rFonts w:hint="eastAsia" w:eastAsia="宋体"/>
          <w:sz w:val="32"/>
          <w:szCs w:val="32"/>
          <w:lang w:eastAsia="zh-CN"/>
        </w:rPr>
      </w:pPr>
      <w:r>
        <w:rPr>
          <w:rFonts w:hint="eastAsia"/>
          <w:sz w:val="32"/>
          <w:szCs w:val="32"/>
        </w:rPr>
        <w:t>（五）是否有超越本机关职权范围或滥用职权的情形；</w:t>
      </w:r>
    </w:p>
    <w:p>
      <w:pPr>
        <w:ind w:left="0" w:leftChars="0" w:firstLine="640" w:firstLineChars="200"/>
        <w:rPr>
          <w:rFonts w:hint="eastAsia" w:eastAsia="宋体"/>
          <w:sz w:val="32"/>
          <w:szCs w:val="32"/>
          <w:lang w:eastAsia="zh-CN"/>
        </w:rPr>
      </w:pPr>
      <w:r>
        <w:rPr>
          <w:rFonts w:hint="eastAsia"/>
          <w:sz w:val="32"/>
          <w:szCs w:val="32"/>
        </w:rPr>
        <w:t>（六）行政执法文书是否规范、齐备；</w:t>
      </w:r>
    </w:p>
    <w:p>
      <w:pPr>
        <w:ind w:left="0" w:leftChars="0" w:firstLine="640" w:firstLineChars="200"/>
        <w:rPr>
          <w:rFonts w:hint="eastAsia" w:eastAsia="宋体"/>
          <w:sz w:val="32"/>
          <w:szCs w:val="32"/>
          <w:lang w:eastAsia="zh-CN"/>
        </w:rPr>
      </w:pPr>
      <w:r>
        <w:rPr>
          <w:rFonts w:hint="eastAsia"/>
          <w:sz w:val="32"/>
          <w:szCs w:val="32"/>
        </w:rPr>
        <w:t>（七）违法行为是否涉嫌犯罪需要移交司法机关；</w:t>
      </w:r>
    </w:p>
    <w:p>
      <w:pPr>
        <w:ind w:left="0" w:leftChars="0" w:firstLine="640" w:firstLineChars="200"/>
        <w:rPr>
          <w:rFonts w:hint="eastAsia" w:eastAsia="宋体"/>
          <w:sz w:val="32"/>
          <w:szCs w:val="32"/>
          <w:lang w:eastAsia="zh-CN"/>
        </w:rPr>
      </w:pPr>
      <w:r>
        <w:rPr>
          <w:rFonts w:hint="eastAsia"/>
          <w:sz w:val="32"/>
          <w:szCs w:val="32"/>
        </w:rPr>
        <w:t>（八）其他应当审核的内容。</w:t>
      </w:r>
    </w:p>
    <w:p>
      <w:pPr>
        <w:ind w:left="0" w:leftChars="0" w:firstLine="640" w:firstLineChars="200"/>
        <w:rPr>
          <w:rFonts w:hint="eastAsia" w:eastAsia="宋体"/>
          <w:sz w:val="32"/>
          <w:szCs w:val="32"/>
          <w:lang w:eastAsia="zh-CN"/>
        </w:rPr>
      </w:pPr>
      <w:r>
        <w:rPr>
          <w:rFonts w:hint="eastAsia"/>
          <w:sz w:val="32"/>
          <w:szCs w:val="32"/>
        </w:rPr>
        <w:t>第十条 法制审核机构在审核过程中，有权调阅行政执法活动相关材料，必要时也可以向当事人进行调查，相关单位和个人应当予以协助配合。</w:t>
      </w:r>
    </w:p>
    <w:p>
      <w:pPr>
        <w:ind w:left="0" w:leftChars="0" w:firstLine="640" w:firstLineChars="200"/>
        <w:rPr>
          <w:rFonts w:hint="eastAsia" w:eastAsia="宋体"/>
          <w:sz w:val="32"/>
          <w:szCs w:val="32"/>
          <w:lang w:eastAsia="zh-CN"/>
        </w:rPr>
      </w:pPr>
      <w:r>
        <w:rPr>
          <w:rFonts w:hint="eastAsia"/>
          <w:sz w:val="32"/>
          <w:szCs w:val="32"/>
        </w:rPr>
        <w:t>第十一条 法制审核机构对拟作出的重大行政执法决定进行审核后，根据不同的情况，提出相应的书面意见或建议：</w:t>
      </w:r>
    </w:p>
    <w:p>
      <w:pPr>
        <w:ind w:left="0" w:leftChars="0" w:firstLine="640" w:firstLineChars="200"/>
        <w:rPr>
          <w:rFonts w:hint="eastAsia" w:eastAsia="宋体"/>
          <w:sz w:val="32"/>
          <w:szCs w:val="32"/>
          <w:lang w:eastAsia="zh-CN"/>
        </w:rPr>
      </w:pPr>
      <w:r>
        <w:rPr>
          <w:rFonts w:hint="eastAsia"/>
          <w:sz w:val="32"/>
          <w:szCs w:val="32"/>
        </w:rPr>
        <w:t>（一）主要事实清楚、证据确凿、定性准确、程序合法的，提出同意的意见；</w:t>
      </w:r>
    </w:p>
    <w:p>
      <w:pPr>
        <w:ind w:left="0" w:leftChars="0" w:firstLine="640" w:firstLineChars="200"/>
        <w:rPr>
          <w:rFonts w:hint="eastAsia" w:eastAsia="宋体"/>
          <w:sz w:val="32"/>
          <w:szCs w:val="32"/>
          <w:lang w:eastAsia="zh-CN"/>
        </w:rPr>
      </w:pPr>
      <w:r>
        <w:rPr>
          <w:rFonts w:hint="eastAsia"/>
          <w:sz w:val="32"/>
          <w:szCs w:val="32"/>
        </w:rPr>
        <w:t>（二）主要事实不清，证据不足的，提出继续调查或不予以作出行政执法决定的建议；</w:t>
      </w:r>
    </w:p>
    <w:p>
      <w:pPr>
        <w:ind w:left="0" w:leftChars="0" w:firstLine="640" w:firstLineChars="200"/>
        <w:rPr>
          <w:rFonts w:hint="eastAsia" w:eastAsia="宋体"/>
          <w:sz w:val="32"/>
          <w:szCs w:val="32"/>
          <w:lang w:eastAsia="zh-CN"/>
        </w:rPr>
      </w:pPr>
      <w:r>
        <w:rPr>
          <w:rFonts w:hint="eastAsia"/>
          <w:sz w:val="32"/>
          <w:szCs w:val="32"/>
        </w:rPr>
        <w:t>（三）定性不准确、通用法律不准确和裁量基准不当的，提出变更意见；</w:t>
      </w:r>
    </w:p>
    <w:p>
      <w:pPr>
        <w:ind w:left="0" w:leftChars="0" w:firstLine="640" w:firstLineChars="200"/>
        <w:rPr>
          <w:rFonts w:hint="eastAsia" w:eastAsia="宋体"/>
          <w:sz w:val="32"/>
          <w:szCs w:val="32"/>
          <w:lang w:eastAsia="zh-CN"/>
        </w:rPr>
      </w:pPr>
      <w:r>
        <w:rPr>
          <w:rFonts w:hint="eastAsia"/>
          <w:sz w:val="32"/>
          <w:szCs w:val="32"/>
        </w:rPr>
        <w:t>（四）程序不合法的，提出纠正意见；</w:t>
      </w:r>
    </w:p>
    <w:p>
      <w:pPr>
        <w:ind w:left="0" w:leftChars="0" w:firstLine="640" w:firstLineChars="200"/>
        <w:rPr>
          <w:rFonts w:hint="eastAsia" w:eastAsia="宋体"/>
          <w:sz w:val="32"/>
          <w:szCs w:val="32"/>
          <w:lang w:eastAsia="zh-CN"/>
        </w:rPr>
      </w:pPr>
      <w:r>
        <w:rPr>
          <w:rFonts w:hint="eastAsia"/>
          <w:sz w:val="32"/>
          <w:szCs w:val="32"/>
        </w:rPr>
        <w:t>（五）超出本机关管辖范围或涉嫌犯罪的，提出移送意见。</w:t>
      </w:r>
    </w:p>
    <w:p>
      <w:pPr>
        <w:ind w:left="0" w:leftChars="0" w:firstLine="640" w:firstLineChars="200"/>
        <w:rPr>
          <w:rFonts w:hint="eastAsia" w:eastAsia="宋体"/>
          <w:sz w:val="32"/>
          <w:szCs w:val="32"/>
          <w:lang w:eastAsia="zh-CN"/>
        </w:rPr>
      </w:pPr>
      <w:r>
        <w:rPr>
          <w:rFonts w:hint="eastAsia"/>
          <w:sz w:val="32"/>
          <w:szCs w:val="32"/>
        </w:rPr>
        <w:t>第十二条 法制审核机构在收到重大行政执法决定送审材料后，应在七个工作日内审核完毕。案件复杂的，经单位负责人批准可以延长五个工作日。</w:t>
      </w:r>
    </w:p>
    <w:p>
      <w:pPr>
        <w:ind w:left="0" w:leftChars="0" w:firstLine="640" w:firstLineChars="200"/>
        <w:rPr>
          <w:rFonts w:hint="eastAsia" w:eastAsia="宋体"/>
          <w:sz w:val="32"/>
          <w:szCs w:val="32"/>
          <w:lang w:eastAsia="zh-CN"/>
        </w:rPr>
      </w:pPr>
      <w:r>
        <w:rPr>
          <w:rFonts w:hint="eastAsia"/>
          <w:sz w:val="32"/>
          <w:szCs w:val="32"/>
        </w:rPr>
        <w:t>第十三条 重大行政执法案件经法制审核机构审核后，提交负责人集体讨论决定。法制审核未通过的，不得作出决定。</w:t>
      </w:r>
    </w:p>
    <w:p>
      <w:pPr>
        <w:ind w:left="0" w:leftChars="0" w:firstLine="640" w:firstLineChars="200"/>
        <w:rPr>
          <w:rFonts w:hint="eastAsia"/>
          <w:sz w:val="32"/>
          <w:szCs w:val="32"/>
        </w:rPr>
      </w:pPr>
      <w:r>
        <w:rPr>
          <w:rFonts w:hint="eastAsia"/>
          <w:sz w:val="32"/>
          <w:szCs w:val="32"/>
        </w:rPr>
        <w:t>第十四条 本制度自下发之日起执行。</w:t>
      </w:r>
    </w:p>
    <w:p>
      <w:pPr>
        <w:rPr>
          <w:rFonts w:hint="eastAsia" w:eastAsia="宋体"/>
          <w:sz w:val="32"/>
          <w:szCs w:val="32"/>
          <w:lang w:eastAsia="zh-CN"/>
        </w:rPr>
      </w:pPr>
    </w:p>
    <w:p>
      <w:pPr>
        <w:numPr>
          <w:ilvl w:val="0"/>
          <w:numId w:val="0"/>
        </w:numPr>
        <w:rPr>
          <w:rFonts w:hint="eastAsia"/>
          <w:sz w:val="32"/>
          <w:szCs w:val="32"/>
        </w:rPr>
      </w:pPr>
    </w:p>
    <w:p>
      <w:pPr>
        <w:rPr>
          <w:sz w:val="32"/>
          <w:szCs w:val="32"/>
        </w:rPr>
      </w:pP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EAF1D8"/>
    <w:multiLevelType w:val="singleLevel"/>
    <w:tmpl w:val="2BEAF1D8"/>
    <w:lvl w:ilvl="0" w:tentative="0">
      <w:start w:val="10"/>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C544C"/>
    <w:rsid w:val="45501C9C"/>
    <w:rsid w:val="738C544C"/>
    <w:rsid w:val="764B4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2021-06-23T01:13:00Z</dcterms:created>
  <dc:creator>上善若水</dc:creator>
  <cp:lastModifiedBy>晒化的巧克力</cp:lastModifiedBy>
  <dcterms:modified xsi:type="dcterms:W3CDTF">2022-02-24T09:12:35Z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5BDA932C53FD48CC959B4A7556852A61</vt:lpwstr>
  </property>
</Properties>
</file>