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评价标准及评分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20" w:lineRule="exact"/>
        <w:rPr>
          <w:rFonts w:hint="eastAsia" w:ascii="黑体" w:hAnsi="黑体" w:eastAsia="黑体"/>
          <w:b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学校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  <w:lang w:val="en-US" w:eastAsia="zh-CN"/>
        </w:rPr>
        <w:t>公章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  <w:lang w:eastAsia="zh-CN"/>
        </w:rPr>
        <w:t>）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  <w:lang w:val="en-US" w:eastAsia="zh-CN"/>
        </w:rPr>
        <w:t xml:space="preserve">        负责人签字： </w:t>
      </w:r>
    </w:p>
    <w:p>
      <w:pPr>
        <w:shd w:val="solid" w:color="FFFFFF" w:fill="auto"/>
        <w:autoSpaceDN w:val="0"/>
        <w:spacing w:line="320" w:lineRule="exact"/>
        <w:rPr>
          <w:rFonts w:hint="default" w:ascii="微软雅黑" w:hAnsi="微软雅黑" w:eastAsia="黑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2"/>
          <w:shd w:val="clear" w:color="auto" w:fill="FFFFFF"/>
          <w:lang w:val="en-US" w:eastAsia="zh-CN"/>
        </w:rPr>
        <w:t xml:space="preserve">                           </w:t>
      </w:r>
    </w:p>
    <w:tbl>
      <w:tblPr>
        <w:tblW w:w="1493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091"/>
        <w:gridCol w:w="4776"/>
        <w:gridCol w:w="5109"/>
        <w:gridCol w:w="780"/>
        <w:gridCol w:w="1170"/>
        <w:gridCol w:w="705"/>
      </w:tblGrid>
      <w:tr>
        <w:trPr>
          <w:trHeight w:val="480" w:hRule="atLeast"/>
        </w:trPr>
        <w:tc>
          <w:tcPr>
            <w:tcW w:w="2394" w:type="dxa"/>
            <w:gridSpan w:val="2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77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5109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80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70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705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一、健康政策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0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承诺动员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学校公开承诺开展健康促进学校建设，宣传健康促进理念。动员全体师生广泛参加健康促进学校建设，主动促进自身健康。给师生提供参与学校管理的机会，定期听取意见和建议。</w:t>
            </w:r>
          </w:p>
        </w:tc>
        <w:tc>
          <w:tcPr>
            <w:tcW w:w="510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校内明显可见健康促进学校承诺或有关标识，得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分；在全校开展动员，得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组织管理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）成立校长或分管校长为组长的健康促进学校工作领导小组，明确相关职能部门职责，定期召开例会。</w:t>
            </w:r>
          </w:p>
        </w:tc>
        <w:tc>
          <w:tcPr>
            <w:tcW w:w="510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校长为组长的领导小组得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分、副校长为组长得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分。领导小组每年召开例会满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0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）将健康促进学校工作纳入学校重点工作，所需经费在学校公用经费中列支。</w:t>
            </w:r>
          </w:p>
        </w:tc>
        <w:tc>
          <w:tcPr>
            <w:tcW w:w="510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学校年度工作计划体现健康促进学校工作得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分；财务表显示有健康促进学校建设经费得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）有专人负责健康促进学校工作，定期邀请专业机构开展培训，提高建设健康促进学校建设能力。</w:t>
            </w:r>
          </w:p>
        </w:tc>
        <w:tc>
          <w:tcPr>
            <w:tcW w:w="510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分。接受过健康促进学校培训得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）制定健康促进学校工作计划，根据学校特点和学生主要健康问题，选择合适的健康问题作为切入点。整理收集工作记录，完成年度工作总结。</w:t>
            </w:r>
          </w:p>
        </w:tc>
        <w:tc>
          <w:tcPr>
            <w:tcW w:w="510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有健康促进学校计划，计划合理、重点突出，得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分。有详细建设过程记录，有年度健康促进学校工作总结得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282" w:hRule="atLeast"/>
        </w:trPr>
        <w:tc>
          <w:tcPr>
            <w:tcW w:w="1303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制度建设</w:t>
            </w:r>
          </w:p>
        </w:tc>
        <w:tc>
          <w:tcPr>
            <w:tcW w:w="4776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学校制定系列促进师生健康的政策、规章制度和管理措施。包括校内禁烟、食品安全、饮水和环境设施、保障学生每天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小时体育活动时间、开设健康教育课和健康教育活动、提高学生健康素养、查验预防接种证、学生安全和突发事件应急预案、困难学生帮扶等。</w:t>
            </w:r>
          </w:p>
        </w:tc>
        <w:tc>
          <w:tcPr>
            <w:tcW w:w="5109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学校制定促进学生健康的政策，每个政策得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170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/>
    <w:p/>
    <w:p/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评价标准及评分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tbl>
      <w:tblPr>
        <w:tblW w:w="1491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091"/>
        <w:gridCol w:w="4776"/>
        <w:gridCol w:w="5094"/>
        <w:gridCol w:w="810"/>
        <w:gridCol w:w="1185"/>
        <w:gridCol w:w="660"/>
      </w:tblGrid>
      <w:tr>
        <w:trPr>
          <w:trHeight w:val="422" w:hRule="atLeast"/>
        </w:trPr>
        <w:tc>
          <w:tcPr>
            <w:tcW w:w="2394" w:type="dxa"/>
            <w:gridSpan w:val="2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776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5094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60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二、学习生活环境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09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环境卫生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学校环境整洁优美，无卫生死角，无安全隐患。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校园无垃圾堆积，得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185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使用卫生厕所并保持清洁。新建教学楼每层设厕所。女生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人一蹲位，男生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人一蹲位，有洗手设施。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随机进入一个厕所，数量够用得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符合无烟学校参考标准。校内无人吸烟，无烟头，无烟草销售和广告，有禁烟标识。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有禁止吸烟标识得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分，学校内无人吸烟得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分，无烟草销售和广告得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教室设施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教室人均使用面积小学不低于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中学不低于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1.12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平方米；前排课桌前缘与黑板不低于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米；桌椅每人一席；教室应配备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盏以上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瓦荧光灯。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前排课桌前缘与黑板距离大于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分。学生一人一桌椅，得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分。教室灯光明亮，得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健康饮食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提供安全、合理的营养膳食，提供充足、安全的饮用水。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提供来源安全的饮食得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分，膳食结构合理得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分。提供充足、安全的饮用水得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学生食堂三证齐全，有洗刷、消毒池等清洗设施，生熟分开。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学校食堂生熟分开得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分，厨房和就餐清洁卫生得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潜能发展</w:t>
            </w:r>
          </w:p>
        </w:tc>
        <w:tc>
          <w:tcPr>
            <w:tcW w:w="4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成立不同类型的兴趣小组，开设艺术课程，为学生提供发挥个人潜能的机会，促进学生良好个性的发展。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每成立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个体育和艺术类兴趣班并定期组织活动得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85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师生互爱</w:t>
            </w:r>
          </w:p>
        </w:tc>
        <w:tc>
          <w:tcPr>
            <w:tcW w:w="4776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对困难学生提供适当的支持和帮助。如减免学费、捐款、心理支持等。不体罚辱骂学生，学生无打骂、斗殴行为，相互关心、信任和友好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4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对困难学生有具体的帮扶措施，每项措施得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分。没有学生反映体罚、恶性斗殴事件，得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85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/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评价标准及评分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W w:w="1496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260"/>
        <w:gridCol w:w="4607"/>
        <w:gridCol w:w="5124"/>
        <w:gridCol w:w="765"/>
        <w:gridCol w:w="1200"/>
        <w:gridCol w:w="705"/>
      </w:tblGrid>
      <w:tr>
        <w:trPr>
          <w:trHeight w:val="407" w:hRule="atLeast"/>
        </w:trPr>
        <w:tc>
          <w:tcPr>
            <w:tcW w:w="2563" w:type="dxa"/>
            <w:gridSpan w:val="2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607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5124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65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705" w:type="dxa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三、健康服务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卫生室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保健室和人员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寄宿制学校必须设立卫生室，非寄宿制学校可视学校规模设立卫生室或保健室。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寄宿制学校设立卫生室得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分，未设卫生室但有医院医生定点诊疗得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名学生以上的非寄宿制学校应配备卫生专业技术人员，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名学生以下的非寄宿制学校应配备保健教师。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名学生以上的非寄宿制学校，有卫生专业技术人员得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分，无专门人员但有医院医生定点定期来校诊疗得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名学生以下的非寄宿制学校有配备保健教师得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卫生专业技术人员和保健教师定期接受专业培训，为学生提供健康教育、医疗服务和心理辅导。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定期为学生提供健康服务得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健康管理和服务</w:t>
            </w:r>
          </w:p>
        </w:tc>
        <w:tc>
          <w:tcPr>
            <w:tcW w:w="4607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建立学生健康管理机制。新生入学建立健康档案。每年组织师生健康体检，将健康评价结果告知学生和家长。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有学生健康档案得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479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每年组织一次健康体检得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分。体检结果告知学生和家长得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建立突发公共卫生事件、传染病、学生常见病与多发病管理机制。配合有关单位，开展传染病监测和学生常见病综合防治工作。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有突发公共卫生事件应急处理预案得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分；学校卫生数据报送及时得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提醒学生到卫生行政部门指定机构接种常规疫苗和应急疫苗，儿童入学时查验预防接种证和接种记录。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查验疫苗接种卡，得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分。适时提醒学生接种疫苗得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无集体性食物中毒和安全事故发生，无传染病暴发流行。</w:t>
            </w:r>
          </w:p>
        </w:tc>
        <w:tc>
          <w:tcPr>
            <w:tcW w:w="512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分。无传染病暴发流行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积极预防控制营养不良、视力不良、肥胖、龋齿、贫血等学生常见疾病。</w:t>
            </w:r>
          </w:p>
        </w:tc>
        <w:tc>
          <w:tcPr>
            <w:tcW w:w="5124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8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有预防控制营养不良、视力不良、肥胖、龋齿、贫血等学生常见疾病的具体措施，每项措施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分。学生常见疾病发生率不高于当地平均水平得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/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评价标准及评分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tbl>
      <w:tblPr>
        <w:tblW w:w="1500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260"/>
        <w:gridCol w:w="4607"/>
        <w:gridCol w:w="5094"/>
        <w:gridCol w:w="810"/>
        <w:gridCol w:w="1200"/>
        <w:gridCol w:w="735"/>
      </w:tblGrid>
      <w:tr>
        <w:trPr>
          <w:trHeight w:val="567" w:hRule="atLeast"/>
        </w:trPr>
        <w:tc>
          <w:tcPr>
            <w:tcW w:w="2563" w:type="dxa"/>
            <w:gridSpan w:val="2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20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四、健康素养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健康教育课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开设高质量的健康教育课程，每学期《体育与健康》等健康教育类课程中有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学时用于健康教育。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设健康教育课程得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采用规范的健康教育教材，教学过程中配合使用有针对性的课件和健康传播材料。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使用规范教材得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分。使用健康传播材料得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授课教师定期接受健康教育技能培训。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教师定期接受培训得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体育锻炼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体育课课时应达到小学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1-2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3-6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年级和初中每周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课时，高中每周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课时数符合要求得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体育锻炼时间和运动负荷应达到《中小学生体育锻炼运动负荷卫生标准（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WS/T101-1998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）》要求。</w:t>
            </w: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没有体育课当天安排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小时集体体育锻炼得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以上学生达到《国家学生体质健康标准》良好以上等级，并逐年增长。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以上学生达到良好以上等级得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心理健康教育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在《中小学心理健康教育指导纲要》指导下，根据不同年级学生生理、心理发育特点，开展特定主题的心理健康教育活动，提高学生心理健康素养。为有需求的学生提供心理信箱、心理咨询等渠道的心理援助。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09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每个班级都开展心理健康主题活动，得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次全校范围的主题活动，得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分。有畅通的心理援助渠道得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1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健康主题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活动</w:t>
            </w:r>
          </w:p>
        </w:tc>
        <w:tc>
          <w:tcPr>
            <w:tcW w:w="4607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在《中小学健康教育指导纲要》指导下，针对不同年级学生开展特定主题的健康教育活动，提高中小学生在健康行为与生活方式、疾病预防、心理健康、生长发育与青春期保健、安全应急与避险等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方面的知识和技能，提高学生健康素养。</w:t>
            </w:r>
          </w:p>
        </w:tc>
        <w:tc>
          <w:tcPr>
            <w:tcW w:w="509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每学期每开展一次主题明确、形式新颖、学生参与度高的健康主题活动得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810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200" w:type="dxa"/>
            <w:vMerge w:val="continue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评价标准及评分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tbl>
      <w:tblPr>
        <w:tblW w:w="1490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151"/>
        <w:gridCol w:w="4716"/>
        <w:gridCol w:w="4989"/>
        <w:gridCol w:w="825"/>
        <w:gridCol w:w="1200"/>
        <w:gridCol w:w="720"/>
      </w:tblGrid>
      <w:tr>
        <w:trPr>
          <w:trHeight w:val="567" w:hRule="atLeast"/>
        </w:trPr>
        <w:tc>
          <w:tcPr>
            <w:tcW w:w="2454" w:type="dxa"/>
            <w:gridSpan w:val="2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20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健康素养</w:t>
            </w: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学生掌握一定的健康知识，具备基本的健康素养。学生养成良好的健康行为习惯，注意个人卫生。指甲清洁、饭前便后洗手、读写姿势正确、正确做眼保健操、早晚刷牙、睡眠充足、不吸烟、不饮酒。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评估时随机进入一个班级，观察学生衣服整洁、手指清洁、读写姿势规范、眼保健操动作规范等情况，酌情赋分，最低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分。有条件的地区可开展专项健康素养测评。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20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五、社会互动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15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</w:t>
            </w: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定期召开健康教育主题家长会，为家长开设健康讲座，邀请家长参与学校健康教育活动，宣传健康促进学校理念，与家长保持良好的沟通，与家长共同促进学生健康。</w:t>
            </w: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试点期间，每召开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次至少覆盖一个年级的针对家长的健康主题家长会、家长健康讲座、亲子健康活动得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0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家校互动，开展家庭健康支持。如家庭饮食结构改善、家庭成员行为改善、家庭健身计划等。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家长响应学校号召开展家庭健康支持，酌情赋分，最高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社区健康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争取政府和社区支持，共享体育文化场地、设施等资源。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学校与社区共享体育、文化资源，得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学校周围环境清洁安静，有明显的交通提示。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学校周边环境整洁得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分，有交通提示得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与社区联合开展健康相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关活动，每年至少组织学生参加两次社区健康实践。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每学期与社区联合开展有学生参加实践的健康主题活动，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0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5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71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98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20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72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414" w:hRule="atLeast"/>
        </w:trPr>
        <w:tc>
          <w:tcPr>
            <w:tcW w:w="12159" w:type="dxa"/>
            <w:gridSpan w:val="4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ind w:firstLine="6930" w:firstLineChars="330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计</w:t>
            </w:r>
          </w:p>
        </w:tc>
        <w:tc>
          <w:tcPr>
            <w:tcW w:w="825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920" w:type="dxa"/>
            <w:gridSpan w:val="2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tbl>
      <w:tblPr>
        <w:tblpPr w:leftFromText="180" w:rightFromText="180" w:vertAnchor="text" w:tblpX="14311" w:tblpY="29599"/>
        <w:tblOverlap w:val="never"/>
        <w:tblW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rPr>
          <w:trHeight w:val="420" w:hRule="atLeast"/>
        </w:trPr>
        <w:tc>
          <w:tcPr>
            <w:tcW w:w="324" w:type="dxa"/>
            <w:vAlign w:val="top"/>
          </w:tcPr>
          <w:p>
            <w:pPr>
              <w:autoSpaceDN w:val="0"/>
              <w:spacing w:line="240" w:lineRule="atLeas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240" w:lineRule="atLeas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sectPr>
      <w:pgSz w:w="16838" w:h="11906" w:orient="landscape"/>
      <w:pgMar w:top="1179" w:right="930" w:bottom="1179" w:left="93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3503</Words>
  <Characters>3569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2023-10-19T16:34:00Z</dcterms:created>
  <dc:creator>Seoulpkinuu</dc:creator>
  <cp:lastPrinted>2024-07-11T09:29:16Z</cp:lastPrinted>
  <dcterms:modified xsi:type="dcterms:W3CDTF">2024-07-11T09:49:43Z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0D45955613804EF79E7E38C56B6EA7E0_13</vt:lpwstr>
  </property>
</Properties>
</file>