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 w:color="auto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月扬尘污染问题清单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37"/>
        <w:gridCol w:w="1050"/>
        <w:gridCol w:w="1213"/>
        <w:gridCol w:w="1690"/>
        <w:gridCol w:w="1185"/>
        <w:gridCol w:w="1185"/>
        <w:gridCol w:w="1185"/>
        <w:gridCol w:w="1185"/>
        <w:gridCol w:w="118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区域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污染类型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企业名称/工地名称/车牌号码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问题简要描述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处理措施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立案处罚（元）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是否完成整改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立行立改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停产整治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关停取缔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填表说明：1.污染类型填报：无组织排放/工地扬尘/道路扬尘/露天堆场等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联系电话：          审核人：             联系电话：              填报时间：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701" w:right="1417" w:bottom="1474" w:left="1417" w:header="851" w:footer="992" w:gutter="0"/>
          <w:pgNumType w:fmt="numberInDash"/>
          <w:cols w:space="720" w:num="1"/>
          <w:docGrid w:type="lines" w:linePitch="335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 w:color="auto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月扬尘污染防治监管工作情况汇总表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793"/>
        <w:gridCol w:w="1791"/>
        <w:gridCol w:w="1793"/>
        <w:gridCol w:w="1792"/>
        <w:gridCol w:w="1794"/>
        <w:gridCol w:w="179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现场监督检查（家/次/辆）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发现问题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（家/次/辆）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立行立改（家）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停产整治/停工整改（家）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关停取缔（家）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立案处罚（元）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无组织排放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工地扬尘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道路扬尘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露天堆场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联系电话：          审核人：             联系电话：              填报时间：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17" w:bottom="1474" w:left="1417" w:header="851" w:footer="992" w:gutter="0"/>
      <w:pgNumType w:fmt="numberInDash"/>
      <w:cols w:space="720" w:num="1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242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2022-07-04T08:25:21Z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DC41861C932F4131A8BE655FD9CCA8C8</vt:lpwstr>
  </property>
</Properties>
</file>