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pStyle w:val="8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宁武县瓶装液化石油气企业统计表</w:t>
      </w:r>
    </w:p>
    <w:tbl>
      <w:tblPr>
        <w:tblStyle w:val="4"/>
        <w:tblW w:w="1562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866"/>
        <w:gridCol w:w="1071"/>
        <w:gridCol w:w="1070"/>
        <w:gridCol w:w="853"/>
        <w:gridCol w:w="1695"/>
        <w:gridCol w:w="1381"/>
        <w:gridCol w:w="868"/>
        <w:gridCol w:w="812"/>
        <w:gridCol w:w="840"/>
        <w:gridCol w:w="854"/>
        <w:gridCol w:w="921"/>
        <w:gridCol w:w="800"/>
        <w:gridCol w:w="745"/>
        <w:gridCol w:w="772"/>
        <w:gridCol w:w="840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4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序号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乡（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镇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）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党群服务中心、单位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企业名称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成立年月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法人信息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经营许可证有效期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气瓶情况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配送情况</w:t>
            </w:r>
          </w:p>
        </w:tc>
        <w:tc>
          <w:tcPr>
            <w:tcW w:w="231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供气点情况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用户数量（个）</w:t>
            </w:r>
          </w:p>
        </w:tc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2021年售气量（吨）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姓名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手机号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气瓶总数量（个）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合格气瓶数量（个）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不合格气瓶数量（个）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配送车数量（个）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持危化品运输许可证（个）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自有供气点（个）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合作供气点（个）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持供气许可证（个）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</w:tbl>
    <w:p>
      <w:pPr>
        <w:sectPr>
          <w:pgSz w:w="16838" w:h="11906" w:orient="landscape"/>
          <w:pgMar w:top="1587" w:right="1984" w:bottom="1474" w:left="1361" w:header="851" w:footer="992" w:gutter="0"/>
          <w:pgNumType w:fmt="numberInDash"/>
          <w:cols w:space="720" w:num="1"/>
          <w:docGrid w:type="lines" w:linePitch="315" w:charSpace="0"/>
        </w:sectPr>
      </w:pPr>
    </w:p>
    <w:p>
      <w:pPr>
        <w:pStyle w:val="6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spacing w:line="598" w:lineRule="exact"/>
        <w:ind w:firstLine="880" w:firstLineChars="20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宁武县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瓶装液化石油气安全专项治理情况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统计表</w:t>
      </w:r>
    </w:p>
    <w:p>
      <w:pPr>
        <w:ind w:left="-619" w:leftChars="-295" w:firstLine="56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填报单位：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填表人：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填表日期：</w:t>
      </w:r>
    </w:p>
    <w:tbl>
      <w:tblPr>
        <w:tblStyle w:val="4"/>
        <w:tblpPr w:leftFromText="180" w:rightFromText="180" w:vertAnchor="text" w:horzAnchor="page" w:tblpX="1163" w:tblpY="32"/>
        <w:tblOverlap w:val="never"/>
        <w:tblW w:w="14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610"/>
        <w:gridCol w:w="740"/>
        <w:gridCol w:w="737"/>
        <w:gridCol w:w="722"/>
        <w:gridCol w:w="778"/>
        <w:gridCol w:w="750"/>
        <w:gridCol w:w="954"/>
        <w:gridCol w:w="846"/>
        <w:gridCol w:w="1022"/>
        <w:gridCol w:w="1009"/>
        <w:gridCol w:w="873"/>
        <w:gridCol w:w="1227"/>
        <w:gridCol w:w="832"/>
        <w:gridCol w:w="1385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>乡（</w:t>
            </w:r>
            <w:r>
              <w:rPr>
                <w:rFonts w:hint="eastAsia" w:ascii="Times New Roman" w:hAnsi="Times New Roman" w:cs="Times New Roman"/>
                <w:b w:val="0"/>
                <w:bCs w:val="0"/>
                <w:lang w:val="en-US" w:eastAsia="zh-CN"/>
              </w:rPr>
              <w:t>镇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>）</w:t>
            </w:r>
            <w:r>
              <w:rPr>
                <w:rFonts w:hint="eastAsia" w:ascii="Times New Roman" w:hAnsi="Times New Roman" w:cs="Times New Roman"/>
                <w:b w:val="0"/>
                <w:bCs w:val="0"/>
                <w:lang w:val="en-US" w:eastAsia="zh-CN"/>
              </w:rPr>
              <w:t>党群服务中心、单位</w:t>
            </w:r>
          </w:p>
        </w:tc>
        <w:tc>
          <w:tcPr>
            <w:tcW w:w="61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检查组</w:t>
            </w:r>
          </w:p>
        </w:tc>
        <w:tc>
          <w:tcPr>
            <w:tcW w:w="55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专项治理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开展情况</w:t>
            </w:r>
          </w:p>
        </w:tc>
        <w:tc>
          <w:tcPr>
            <w:tcW w:w="496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执法情况</w:t>
            </w:r>
          </w:p>
        </w:tc>
        <w:tc>
          <w:tcPr>
            <w:tcW w:w="13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处理人员情况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（党政记处分/追究刑事责任）</w:t>
            </w:r>
          </w:p>
        </w:tc>
        <w:tc>
          <w:tcPr>
            <w:tcW w:w="13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宣传报道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</w:trPr>
        <w:tc>
          <w:tcPr>
            <w:tcW w:w="107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1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检查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企业</w:t>
            </w: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非法违法生产经营建设行为</w:t>
            </w:r>
          </w:p>
        </w:tc>
        <w:tc>
          <w:tcPr>
            <w:tcW w:w="15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一般隐患</w:t>
            </w: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重大隐患</w:t>
            </w:r>
          </w:p>
        </w:tc>
        <w:tc>
          <w:tcPr>
            <w:tcW w:w="10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责令限期整改企业</w:t>
            </w:r>
          </w:p>
        </w:tc>
        <w:tc>
          <w:tcPr>
            <w:tcW w:w="10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行政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罚款</w:t>
            </w:r>
          </w:p>
        </w:tc>
        <w:tc>
          <w:tcPr>
            <w:tcW w:w="8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停产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整顿</w:t>
            </w:r>
          </w:p>
        </w:tc>
        <w:tc>
          <w:tcPr>
            <w:tcW w:w="12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暂扣吊销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证照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关闭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取缔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07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1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4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排查</w:t>
            </w:r>
          </w:p>
        </w:tc>
        <w:tc>
          <w:tcPr>
            <w:tcW w:w="7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查处</w:t>
            </w: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排查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整改</w:t>
            </w:r>
          </w:p>
        </w:tc>
        <w:tc>
          <w:tcPr>
            <w:tcW w:w="9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排查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整改</w:t>
            </w:r>
          </w:p>
        </w:tc>
        <w:tc>
          <w:tcPr>
            <w:tcW w:w="102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0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2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3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107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</w:pP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  <w:t>（个）</w:t>
            </w:r>
          </w:p>
        </w:tc>
        <w:tc>
          <w:tcPr>
            <w:tcW w:w="7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  <w:t>（家）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  <w:t>（个）</w:t>
            </w:r>
          </w:p>
        </w:tc>
        <w:tc>
          <w:tcPr>
            <w:tcW w:w="7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  <w:t>（个）</w:t>
            </w: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  <w:t>（项）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  <w:t>（项）</w:t>
            </w:r>
          </w:p>
        </w:tc>
        <w:tc>
          <w:tcPr>
            <w:tcW w:w="9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  <w:t>（项）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  <w:t>（项）</w:t>
            </w:r>
          </w:p>
        </w:tc>
        <w:tc>
          <w:tcPr>
            <w:tcW w:w="1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  <w:t>（家）</w:t>
            </w:r>
          </w:p>
        </w:tc>
        <w:tc>
          <w:tcPr>
            <w:tcW w:w="10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  <w:t>（万元）</w:t>
            </w: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  <w:t>（家）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  <w:t>（个）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  <w:t>（家）</w:t>
            </w:r>
          </w:p>
        </w:tc>
        <w:tc>
          <w:tcPr>
            <w:tcW w:w="13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</w:rPr>
              <w:t>（人）</w:t>
            </w:r>
          </w:p>
        </w:tc>
        <w:tc>
          <w:tcPr>
            <w:tcW w:w="13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Cs w:val="21"/>
                <w:lang w:eastAsia="zh-CN"/>
              </w:rPr>
              <w:t>（条）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备注：专项治理情况、执法处罚情况和宣传报道情况均需填写详细台账（详见附件3、4、5、6、7、8、）。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98" w:lineRule="exact"/>
        <w:ind w:firstLine="880" w:firstLineChars="20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隐患排查整改台账</w:t>
      </w:r>
    </w:p>
    <w:p>
      <w:pPr>
        <w:pStyle w:val="8"/>
        <w:widowControl w:val="0"/>
        <w:wordWrap/>
        <w:adjustRightInd/>
        <w:snapToGrid/>
        <w:spacing w:line="3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报送单位：                                                                     报送时间：</w:t>
      </w:r>
    </w:p>
    <w:tbl>
      <w:tblPr>
        <w:tblStyle w:val="4"/>
        <w:tblW w:w="1416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2145"/>
        <w:gridCol w:w="1725"/>
        <w:gridCol w:w="2055"/>
        <w:gridCol w:w="4725"/>
        <w:gridCol w:w="2025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企业（单位）名称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检查时间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检查单位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隐患明细内容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整改时限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整改完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6"/>
        <w:sectPr>
          <w:pgSz w:w="16838" w:h="11906" w:orient="landscape"/>
          <w:pgMar w:top="1587" w:right="1984" w:bottom="1474" w:left="1361" w:header="851" w:footer="992" w:gutter="0"/>
          <w:pgNumType w:fmt="numberInDash"/>
          <w:cols w:space="720" w:num="1"/>
          <w:docGrid w:type="lines" w:linePitch="315" w:charSpace="0"/>
        </w:sectPr>
      </w:pPr>
    </w:p>
    <w:p>
      <w:pPr>
        <w:pStyle w:val="8"/>
        <w:widowControl w:val="0"/>
        <w:wordWrap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pStyle w:val="8"/>
        <w:widowControl w:val="0"/>
        <w:wordWrap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非法违法行为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排查、查处台账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报送单位：                                                                     报送时间：</w:t>
      </w:r>
    </w:p>
    <w:tbl>
      <w:tblPr>
        <w:tblStyle w:val="4"/>
        <w:tblW w:w="136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160"/>
        <w:gridCol w:w="1080"/>
        <w:gridCol w:w="1860"/>
        <w:gridCol w:w="1080"/>
        <w:gridCol w:w="3270"/>
        <w:gridCol w:w="1380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生产经营建设单位名称/非法业主名称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是否提级核查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所在地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企业类别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非法违法行为明细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违法性质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处理措施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6"/>
        <w:ind w:left="0" w:leftChars="0" w:firstLine="0" w:firstLineChars="0"/>
        <w:sectPr>
          <w:pgSz w:w="16838" w:h="11906" w:orient="landscape"/>
          <w:pgMar w:top="1587" w:right="1984" w:bottom="1474" w:left="1361" w:header="851" w:footer="992" w:gutter="0"/>
          <w:pgNumType w:fmt="numberInDash"/>
          <w:cols w:space="720" w:num="1"/>
          <w:docGrid w:type="lines" w:linePitch="315" w:charSpace="0"/>
        </w:sect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行政罚款台账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报送单位：                                                                     报送时间：</w:t>
      </w:r>
    </w:p>
    <w:tbl>
      <w:tblPr>
        <w:tblStyle w:val="4"/>
        <w:tblW w:w="139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100"/>
        <w:gridCol w:w="1740"/>
        <w:gridCol w:w="1860"/>
        <w:gridCol w:w="2100"/>
        <w:gridCol w:w="1575"/>
        <w:gridCol w:w="3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行政罚款金额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处罚单位（个人）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处罚时间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处罚事由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6"/>
        <w:sectPr>
          <w:pgSz w:w="16838" w:h="11906" w:orient="landscape"/>
          <w:pgMar w:top="1587" w:right="1984" w:bottom="1474" w:left="1361" w:header="851" w:footer="992" w:gutter="0"/>
          <w:pgNumType w:fmt="numberInDash"/>
          <w:cols w:space="720" w:num="1"/>
          <w:docGrid w:type="lines" w:linePitch="315" w:charSpace="0"/>
        </w:sectPr>
      </w:pPr>
    </w:p>
    <w:p>
      <w:pPr>
        <w:spacing w:line="30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6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停产整顿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暂扣吊销证照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关闭取缔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台账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报送单位：                                                                     报送时间：</w:t>
      </w:r>
    </w:p>
    <w:tbl>
      <w:tblPr>
        <w:tblStyle w:val="4"/>
        <w:tblW w:w="138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2565"/>
        <w:gridCol w:w="1950"/>
        <w:gridCol w:w="2985"/>
        <w:gridCol w:w="1470"/>
        <w:gridCol w:w="1500"/>
        <w:gridCol w:w="2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检查单位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检查时间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处罚类型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事由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6"/>
        <w:ind w:left="0" w:leftChars="0" w:firstLine="0" w:firstLineChars="0"/>
        <w:sectPr>
          <w:pgSz w:w="16838" w:h="11906" w:orient="landscape"/>
          <w:pgMar w:top="1587" w:right="1984" w:bottom="1474" w:left="1361" w:header="851" w:footer="992" w:gutter="0"/>
          <w:pgNumType w:fmt="numberInDash"/>
          <w:cols w:space="720" w:num="1"/>
          <w:docGrid w:type="lines" w:linePitch="315" w:charSpace="0"/>
        </w:sectPr>
      </w:pPr>
    </w:p>
    <w:p>
      <w:pPr>
        <w:pStyle w:val="8"/>
        <w:widowControl w:val="0"/>
        <w:wordWrap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pStyle w:val="8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处理人员（党政处分/追刑责）台账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报送单位：                                                                     报送时间：</w:t>
      </w:r>
    </w:p>
    <w:tbl>
      <w:tblPr>
        <w:tblStyle w:val="4"/>
        <w:tblW w:w="140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75"/>
        <w:gridCol w:w="3360"/>
        <w:gridCol w:w="1935"/>
        <w:gridCol w:w="2925"/>
        <w:gridCol w:w="145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问责事由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被问责人员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处分情况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问责时间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6"/>
        <w:ind w:left="0" w:leftChars="0" w:firstLine="0" w:firstLineChars="0"/>
        <w:sectPr>
          <w:pgSz w:w="16838" w:h="11906" w:orient="landscape"/>
          <w:pgMar w:top="1587" w:right="1984" w:bottom="1474" w:left="1361" w:header="851" w:footer="992" w:gutter="0"/>
          <w:pgNumType w:fmt="numberInDash"/>
          <w:cols w:space="720" w:num="1"/>
          <w:docGrid w:type="lines" w:linePitch="315" w:charSpace="0"/>
        </w:sectPr>
      </w:pPr>
    </w:p>
    <w:p>
      <w:pPr>
        <w:pStyle w:val="8"/>
        <w:widowControl w:val="0"/>
        <w:wordWrap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附件8</w:t>
      </w:r>
    </w:p>
    <w:p>
      <w:pPr>
        <w:pStyle w:val="8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媒体报道台账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报送单位：                               报送时间：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4"/>
        <w:tblW w:w="9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2906"/>
        <w:gridCol w:w="3040"/>
        <w:gridCol w:w="1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媒体名称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报道标题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报道时间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6"/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984" w:right="1474" w:bottom="1361" w:left="1587" w:header="851" w:footer="992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jBjMTE2MTY3YmYwZGVlNGNlMTViOWRhMWI3ZDgifQ=="/>
  </w:docVars>
  <w:rsids>
    <w:rsidRoot w:val="00000000"/>
    <w:rsid w:val="05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"/>
    <w:basedOn w:val="1"/>
    <w:next w:val="1"/>
    <w:qFormat/>
    <w:uiPriority w:val="0"/>
    <w:pPr>
      <w:widowControl w:val="0"/>
      <w:spacing w:before="0" w:after="0"/>
      <w:ind w:left="420" w:leftChars="200" w:right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24"/>
    </w:rPr>
  </w:style>
  <w:style w:type="paragraph" w:customStyle="1" w:styleId="6">
    <w:name w:val="正文首行缩进 21"/>
    <w:basedOn w:val="7"/>
    <w:next w:val="8"/>
    <w:qFormat/>
    <w:uiPriority w:val="0"/>
    <w:rPr>
      <w:rFonts w:eastAsia="仿宋_GB2312"/>
      <w:sz w:val="32"/>
      <w:szCs w:val="32"/>
    </w:rPr>
  </w:style>
  <w:style w:type="paragraph" w:customStyle="1" w:styleId="7">
    <w:name w:val="正文文本缩进1"/>
    <w:basedOn w:val="1"/>
    <w:qFormat/>
    <w:uiPriority w:val="0"/>
    <w:pPr>
      <w:ind w:left="200" w:leftChars="200"/>
    </w:pPr>
  </w:style>
  <w:style w:type="paragraph" w:customStyle="1" w:styleId="8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晒化的巧克力</cp:lastModifiedBy>
  <dcterms:modified xsi:type="dcterms:W3CDTF">2022-05-13T02:00:48Z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CD4BC977722448429686FD6E547EFFD0</vt:lpwstr>
  </property>
</Properties>
</file>