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森林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草原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火工作动态日调度表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乡镇：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调度日期：  年  月  日</w:t>
      </w:r>
    </w:p>
    <w:tbl>
      <w:tblPr>
        <w:tblStyle w:val="3"/>
        <w:tblW w:w="88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78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调度内容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7842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设卡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个、当日排查登记过往车辆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  <w:lang w:val="en-US" w:eastAsia="zh-CN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辆、劝返进山车队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辆、外来人员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  <w:lang w:val="en-US" w:eastAsia="zh-CN"/>
              </w:rPr>
              <w:t xml:space="preserve">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人，收缴火种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</w:t>
            </w:r>
            <w:r>
              <w:rPr>
                <w:rStyle w:val="5"/>
                <w:rFonts w:hint="eastAsia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发放防火宣传单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份、明白卡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  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份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  <w:lang w:eastAsia="zh-CN"/>
              </w:rPr>
              <w:t>有（无）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火情。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9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7842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森林草原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防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灭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火工作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（责任落实、宣传教育、隐患治理、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火源管控、基础设施、队伍建设、督导检查、调度值守）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情况：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</w:rPr>
              <w:t xml:space="preserve">  1、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2、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3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9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7842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发现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火情、问题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及处置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、整改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情况：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1、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2、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3、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784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创新、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亮点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情况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7842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其他需要报告的情况：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sectPr>
          <w:footerReference r:id="rId3" w:type="default"/>
          <w:pgSz w:w="11906" w:h="16838"/>
          <w:pgMar w:top="1984" w:right="1474" w:bottom="1361" w:left="1587" w:header="851" w:footer="992" w:gutter="0"/>
          <w:pgNumType w:fmt="numberInDash"/>
          <w:cols w:space="0" w:num="1"/>
          <w:docGrid w:type="lines" w:linePitch="31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CWcMzdUAAAAI&#10;AQAADwAAAGRycy9kb3ducmV2LnhtbE2PMU/DMBCFdyT+g3VIbK2TQmkU4nSoxMJGQUhsbnyNI+xz&#10;ZLtp8u85Jtju7j29+16zn70TE8Y0BFJQrgsQSF0wA/UKPt5fVhWIlDUZ7QKhggUT7Nvbm0bXJlzp&#10;Dadj7gWHUKq1ApvzWEuZOotep3UYkVg7h+h15jX20kR95XDv5KYonqTXA/EHq0c8WOy+jxevYDd/&#10;BhwTHvDrPHXRDkvlXhel7u/K4hlExjn/meEXn9GhZaZTuJBJwingIlnBqnzYgmB5U1V8OfGwe9yC&#10;bBv5v0D7A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WcMzdUAAAAIAQAADwAAAAAAAAABACAAAAAiAAAAZHJzL2Rvd25y&#10;ZXYueG1sUEsBAhQAFAAAAAgAh07iQOSi/s/IAQAAmQMAAA4AAAAAAAAAAQAgAAAAJAEAAGRycy9l&#10;Mm9Eb2MueG1sUEsFBgAAAAAGAAYAWQEAAF4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2022-01-18T08:35:47Z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B17BB1B7AB6D4585BE6086F37F84F608</vt:lpwstr>
  </property>
</Properties>
</file>