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39"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5460"/>
        <w:gridCol w:w="1219"/>
        <w:gridCol w:w="1305"/>
        <w:gridCol w:w="475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839" w:type="dxa"/>
            <w:gridSpan w:val="6"/>
            <w:vAlign w:val="top"/>
          </w:tcPr>
          <w:p>
            <w:pPr>
              <w:widowControl w:val="0"/>
              <w:wordWrap/>
              <w:autoSpaceDE w:val="0"/>
              <w:autoSpaceDN w:val="0"/>
              <w:adjustRightInd/>
              <w:snapToGrid/>
              <w:spacing w:before="0" w:after="0" w:line="560" w:lineRule="exact"/>
              <w:ind w:left="0" w:leftChars="0" w:right="0" w:firstLine="0" w:firstLineChars="0"/>
              <w:jc w:val="left"/>
              <w:textAlignment w:val="auto"/>
              <w:outlineLvl w:val="9"/>
              <w:rPr>
                <w:rFonts w:hint="eastAsia" w:ascii="宋体" w:hAnsi="宋体" w:eastAsia="宋体"/>
                <w:color w:val="000000"/>
                <w:sz w:val="22"/>
              </w:rPr>
            </w:pPr>
            <w:r>
              <w:rPr>
                <w:rFonts w:hint="eastAsia" w:ascii="黑体" w:hAnsi="黑体" w:eastAsia="黑体"/>
                <w:color w:val="000000"/>
                <w:sz w:val="28"/>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839" w:type="dxa"/>
            <w:gridSpan w:val="6"/>
            <w:vAlign w:val="top"/>
          </w:tcPr>
          <w:p>
            <w:pPr>
              <w:widowControl w:val="0"/>
              <w:wordWrap/>
              <w:autoSpaceDE w:val="0"/>
              <w:autoSpaceDN w:val="0"/>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olor w:val="auto"/>
                <w:sz w:val="40"/>
              </w:rPr>
            </w:pPr>
            <w:r>
              <w:rPr>
                <w:rFonts w:hint="eastAsia" w:ascii="方正小标宋简体" w:hAnsi="方正小标宋简体" w:eastAsia="方正小标宋简体"/>
                <w:color w:val="auto"/>
                <w:sz w:val="40"/>
              </w:rPr>
              <w:t>宁武县2021年煤炭企业冬季集中供热保供任务分解表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序号</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煤矿名称</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产能</w:t>
            </w:r>
          </w:p>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（万吨）</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保供煤量</w:t>
            </w:r>
          </w:p>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（万吨）</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供热企业</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山西宁武大运华盛南沟煤业有限公司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240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2.4</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山西宁武大运华盛老窑沟煤业有限公司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120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1.2</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山西宁武德盛煤业有限公司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120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1.2</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4</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忻州神达栖凤煤业有限公司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150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1.5</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宁武县广厦热力有限责任公司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5</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忻州神达朝凯煤业有限公司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150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1.5</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6</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忻州神达南岔煤业有限公司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180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1.8</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7</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山西潞安集团潞宁煤业有限公司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180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1.8</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宁武县广厦热力有限责任公司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8</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山西潞安集团潞宁孟家窑煤业有限公司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300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宁武县广厦热力有限责任公司（2.7万吨）</w:t>
            </w:r>
          </w:p>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宁武县东寨镇怡景苑供热公司（0.3万吨）</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9</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山西宁武榆树坡煤业有限公司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300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10</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大同煤矿集团轩岗煤电有限责任公司梨园河煤矿</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300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宁武县焱安热力有限公司(1万吨)</w:t>
            </w:r>
          </w:p>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宁武县广厦热力有限责任公司（2万吨）</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11</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大同煤矿集团同生同基煤业有限公司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90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0.9</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left"/>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宁武县焱安热力有限公司</w:t>
            </w: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12</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大同煤矿集团有限责任公司北辛窑煤矿</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400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4</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18"/>
                <w:szCs w:val="18"/>
              </w:rPr>
            </w:pPr>
            <w:r>
              <w:rPr>
                <w:rFonts w:hint="eastAsia" w:ascii="宋体" w:hAnsi="宋体" w:eastAsia="宋体"/>
                <w:color w:val="auto"/>
                <w:sz w:val="18"/>
                <w:szCs w:val="18"/>
              </w:rPr>
              <w:t>保供后期备用量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13</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山西宁武大运华盛庄旺煤业有限公司</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300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18"/>
                <w:szCs w:val="18"/>
              </w:rPr>
            </w:pPr>
            <w:r>
              <w:rPr>
                <w:rFonts w:hint="eastAsia" w:ascii="宋体" w:hAnsi="宋体" w:eastAsia="宋体"/>
                <w:color w:val="auto"/>
                <w:sz w:val="18"/>
                <w:szCs w:val="18"/>
              </w:rPr>
              <w:t>保供后期备用量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14</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大同煤矿阳方口矿业集团石湖煤矿</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270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2.7</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18"/>
                <w:szCs w:val="18"/>
              </w:rPr>
            </w:pPr>
            <w:r>
              <w:rPr>
                <w:rFonts w:hint="eastAsia" w:ascii="宋体" w:hAnsi="宋体" w:eastAsia="宋体"/>
                <w:color w:val="auto"/>
                <w:sz w:val="18"/>
                <w:szCs w:val="18"/>
              </w:rPr>
              <w:t>保供后期备用量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15</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大同煤矿阳方口矿业集团程家沟煤矿</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90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0.9</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18"/>
                <w:szCs w:val="18"/>
              </w:rPr>
            </w:pPr>
            <w:r>
              <w:rPr>
                <w:rFonts w:hint="eastAsia" w:ascii="宋体" w:hAnsi="宋体" w:eastAsia="宋体"/>
                <w:color w:val="auto"/>
                <w:sz w:val="18"/>
                <w:szCs w:val="18"/>
              </w:rPr>
              <w:t>保供后期备用量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16</w:t>
            </w: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山西省宁武张家沟煤矿</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90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0.9</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18"/>
                <w:szCs w:val="18"/>
              </w:rPr>
            </w:pPr>
            <w:r>
              <w:rPr>
                <w:rFonts w:hint="eastAsia" w:ascii="宋体" w:hAnsi="宋体" w:eastAsia="宋体"/>
                <w:color w:val="auto"/>
                <w:sz w:val="18"/>
                <w:szCs w:val="18"/>
              </w:rPr>
              <w:t>保供后期备用量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exact"/>
        </w:trPr>
        <w:tc>
          <w:tcPr>
            <w:tcW w:w="57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546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合    计</w:t>
            </w:r>
          </w:p>
        </w:tc>
        <w:tc>
          <w:tcPr>
            <w:tcW w:w="1219"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3280</w:t>
            </w:r>
          </w:p>
        </w:tc>
        <w:tc>
          <w:tcPr>
            <w:tcW w:w="130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32.8</w:t>
            </w:r>
          </w:p>
        </w:tc>
        <w:tc>
          <w:tcPr>
            <w:tcW w:w="4755"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c>
          <w:tcPr>
            <w:tcW w:w="1530" w:type="dxa"/>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center"/>
              <w:textAlignment w:val="auto"/>
              <w:outlineLvl w:val="9"/>
              <w:rPr>
                <w:rFonts w:hint="eastAsia" w:ascii="宋体" w:hAnsi="宋体" w:eastAsia="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exact"/>
        </w:trPr>
        <w:tc>
          <w:tcPr>
            <w:tcW w:w="14839" w:type="dxa"/>
            <w:gridSpan w:val="6"/>
            <w:tcBorders>
              <w:top w:val="single" w:color="auto" w:sz="6" w:space="0"/>
              <w:left w:val="single" w:color="auto" w:sz="6" w:space="0"/>
              <w:bottom w:val="single" w:color="auto" w:sz="6" w:space="0"/>
              <w:right w:val="single" w:color="auto" w:sz="6" w:space="0"/>
            </w:tcBorders>
            <w:vAlign w:val="center"/>
          </w:tcPr>
          <w:p>
            <w:pPr>
              <w:widowControl w:val="0"/>
              <w:wordWrap/>
              <w:autoSpaceDE w:val="0"/>
              <w:autoSpaceDN w:val="0"/>
              <w:adjustRightInd/>
              <w:snapToGrid/>
              <w:spacing w:before="0" w:after="0" w:line="240" w:lineRule="exact"/>
              <w:ind w:left="0" w:leftChars="0" w:right="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说明：宁武县焱安热力有限公司需用煤13万吨，宁武县广厦热力有限责任公司需用煤8万吨，宁武县东寨镇怡景苑供热公司需用煤0.3万吨，共计用煤量为21.3万吨。各煤矿企业保供任务按照产能或山西省煤电油气运协调保障领导组办公室下发的拟核增后产能的1%计算。</w:t>
            </w:r>
          </w:p>
        </w:tc>
      </w:tr>
    </w:tbl>
    <w:p>
      <w:pPr>
        <w:sectPr>
          <w:pgSz w:w="16838" w:h="11906" w:orient="landscape"/>
          <w:pgMar w:top="1236" w:right="1440" w:bottom="1134" w:left="1020" w:header="851" w:footer="992" w:gutter="0"/>
          <w:pgNumType w:fmt="numberInDash"/>
          <w:cols w:space="720" w:num="1"/>
          <w:docGrid w:type="lines" w:linePitch="320"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2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2021-11-03T03:38:51Z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D6D9401C563A4C59BF8E28A75A5835D9</vt:lpwstr>
  </property>
</Properties>
</file>