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sz w:val="32"/>
          <w:szCs w:val="32"/>
        </w:rPr>
      </w:pPr>
      <w:r>
        <w:rPr>
          <w:rFonts w:hint="eastAsia" w:ascii="黑体" w:hAnsi="黑体" w:eastAsia="黑体"/>
          <w:sz w:val="32"/>
          <w:szCs w:val="32"/>
        </w:rPr>
        <w:t>附件1</w:t>
      </w:r>
    </w:p>
    <w:p>
      <w:pPr>
        <w:ind w:right="640"/>
        <w:jc w:val="center"/>
        <w:rPr>
          <w:rFonts w:ascii="宋体" w:hAnsi="宋体"/>
          <w:sz w:val="44"/>
          <w:szCs w:val="44"/>
        </w:rPr>
      </w:pPr>
    </w:p>
    <w:p>
      <w:pPr>
        <w:spacing w:line="700" w:lineRule="exact"/>
        <w:ind w:right="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宁武县县乡村三级金融服务体系</w:t>
      </w:r>
    </w:p>
    <w:p>
      <w:pPr>
        <w:spacing w:line="700" w:lineRule="exact"/>
        <w:ind w:right="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专项工作委员会</w:t>
      </w:r>
    </w:p>
    <w:p>
      <w:pPr>
        <w:ind w:right="640"/>
        <w:rPr>
          <w:rFonts w:ascii="仿宋" w:hAnsi="仿宋" w:eastAsia="仿宋"/>
          <w:sz w:val="32"/>
          <w:szCs w:val="32"/>
        </w:rPr>
      </w:pPr>
    </w:p>
    <w:p>
      <w:pPr>
        <w:ind w:right="640" w:firstLine="630"/>
        <w:rPr>
          <w:rFonts w:ascii="仿宋" w:hAnsi="仿宋" w:eastAsia="仿宋"/>
          <w:sz w:val="32"/>
          <w:szCs w:val="32"/>
        </w:rPr>
      </w:pPr>
      <w:r>
        <w:rPr>
          <w:rFonts w:hint="eastAsia" w:ascii="仿宋" w:hAnsi="仿宋" w:eastAsia="仿宋"/>
          <w:sz w:val="32"/>
          <w:szCs w:val="32"/>
        </w:rPr>
        <w:t>主  任：张国伟    县政府副县长</w:t>
      </w:r>
    </w:p>
    <w:p>
      <w:pPr>
        <w:ind w:right="640" w:firstLine="630"/>
        <w:rPr>
          <w:rFonts w:ascii="仿宋" w:hAnsi="仿宋" w:eastAsia="仿宋"/>
          <w:sz w:val="32"/>
          <w:szCs w:val="32"/>
        </w:rPr>
      </w:pPr>
      <w:r>
        <w:rPr>
          <w:rFonts w:hint="eastAsia" w:ascii="仿宋" w:hAnsi="仿宋" w:eastAsia="仿宋"/>
          <w:sz w:val="32"/>
          <w:szCs w:val="32"/>
        </w:rPr>
        <w:t xml:space="preserve">        冀海亮    县政府副县长</w:t>
      </w:r>
    </w:p>
    <w:p>
      <w:pPr>
        <w:ind w:right="640" w:firstLine="630"/>
        <w:rPr>
          <w:rFonts w:ascii="仿宋" w:hAnsi="仿宋" w:eastAsia="仿宋"/>
          <w:sz w:val="32"/>
          <w:szCs w:val="32"/>
        </w:rPr>
      </w:pPr>
      <w:r>
        <w:rPr>
          <w:rFonts w:hint="eastAsia" w:ascii="仿宋" w:hAnsi="仿宋" w:eastAsia="仿宋"/>
          <w:sz w:val="32"/>
          <w:szCs w:val="32"/>
        </w:rPr>
        <w:t>副主任：亢理峰    县政府办副主任</w:t>
      </w:r>
    </w:p>
    <w:p>
      <w:pPr>
        <w:ind w:right="640" w:firstLine="630"/>
        <w:rPr>
          <w:rFonts w:ascii="仿宋" w:hAnsi="仿宋" w:eastAsia="仿宋"/>
          <w:sz w:val="32"/>
          <w:szCs w:val="32"/>
        </w:rPr>
      </w:pPr>
      <w:r>
        <w:rPr>
          <w:rFonts w:hint="eastAsia" w:ascii="仿宋" w:hAnsi="仿宋" w:eastAsia="仿宋"/>
          <w:sz w:val="32"/>
          <w:szCs w:val="32"/>
        </w:rPr>
        <w:t xml:space="preserve">        邵俊峰    县政府办副主任</w:t>
      </w:r>
    </w:p>
    <w:p>
      <w:pPr>
        <w:ind w:right="640"/>
        <w:rPr>
          <w:rFonts w:ascii="仿宋" w:hAnsi="仿宋" w:eastAsia="仿宋"/>
          <w:sz w:val="32"/>
          <w:szCs w:val="32"/>
        </w:rPr>
      </w:pPr>
      <w:r>
        <w:rPr>
          <w:rFonts w:hint="eastAsia" w:ascii="仿宋" w:hAnsi="仿宋" w:eastAsia="仿宋"/>
          <w:sz w:val="32"/>
          <w:szCs w:val="32"/>
        </w:rPr>
        <w:t xml:space="preserve">            孙文生    县乡村振兴局局长</w:t>
      </w:r>
    </w:p>
    <w:p>
      <w:pPr>
        <w:tabs>
          <w:tab w:val="left" w:pos="1956"/>
        </w:tabs>
        <w:ind w:right="640"/>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张平生    县金融服务中心主任</w:t>
      </w:r>
    </w:p>
    <w:p>
      <w:pPr>
        <w:ind w:right="640"/>
        <w:rPr>
          <w:rFonts w:ascii="仿宋" w:hAnsi="仿宋" w:eastAsia="仿宋"/>
          <w:sz w:val="32"/>
          <w:szCs w:val="32"/>
        </w:rPr>
      </w:pPr>
      <w:r>
        <w:rPr>
          <w:rFonts w:hint="eastAsia" w:ascii="仿宋" w:hAnsi="仿宋" w:eastAsia="仿宋"/>
          <w:sz w:val="32"/>
          <w:szCs w:val="32"/>
        </w:rPr>
        <w:t xml:space="preserve">    成  员：王继宁    县财政局局长</w:t>
      </w:r>
    </w:p>
    <w:p>
      <w:pPr>
        <w:ind w:right="640"/>
        <w:rPr>
          <w:rFonts w:ascii="仿宋" w:hAnsi="仿宋" w:eastAsia="仿宋"/>
          <w:sz w:val="32"/>
          <w:szCs w:val="32"/>
        </w:rPr>
      </w:pPr>
      <w:r>
        <w:rPr>
          <w:rFonts w:hint="eastAsia" w:ascii="仿宋" w:hAnsi="仿宋" w:eastAsia="仿宋"/>
          <w:sz w:val="32"/>
          <w:szCs w:val="32"/>
        </w:rPr>
        <w:t xml:space="preserve">            王润平    人行宁武县支行行长</w:t>
      </w:r>
    </w:p>
    <w:p>
      <w:pPr>
        <w:tabs>
          <w:tab w:val="left" w:pos="1250"/>
        </w:tabs>
        <w:ind w:right="640"/>
        <w:rPr>
          <w:rFonts w:ascii="仿宋" w:hAnsi="仿宋" w:eastAsia="仿宋"/>
          <w:sz w:val="32"/>
          <w:szCs w:val="32"/>
        </w:rPr>
      </w:pPr>
      <w:r>
        <w:rPr>
          <w:rFonts w:hint="eastAsia" w:ascii="仿宋" w:hAnsi="仿宋" w:eastAsia="仿宋"/>
          <w:sz w:val="32"/>
          <w:szCs w:val="32"/>
        </w:rPr>
        <w:t xml:space="preserve">            张志华   市银保监分局宁武监管组组长</w:t>
      </w:r>
    </w:p>
    <w:p>
      <w:pPr>
        <w:ind w:right="640"/>
        <w:rPr>
          <w:rFonts w:ascii="仿宋" w:hAnsi="仿宋" w:eastAsia="仿宋"/>
          <w:sz w:val="32"/>
          <w:szCs w:val="32"/>
        </w:rPr>
      </w:pPr>
      <w:r>
        <w:rPr>
          <w:rFonts w:hint="eastAsia" w:ascii="仿宋" w:hAnsi="仿宋" w:eastAsia="仿宋"/>
          <w:sz w:val="32"/>
          <w:szCs w:val="32"/>
        </w:rPr>
        <w:t xml:space="preserve">            各银行业、保险业金融机构负责人</w:t>
      </w:r>
    </w:p>
    <w:p>
      <w:pPr>
        <w:ind w:right="640"/>
        <w:rPr>
          <w:rFonts w:ascii="仿宋" w:hAnsi="仿宋" w:eastAsia="仿宋"/>
          <w:sz w:val="32"/>
          <w:szCs w:val="32"/>
        </w:rPr>
      </w:pPr>
      <w:r>
        <w:rPr>
          <w:rFonts w:hint="eastAsia" w:ascii="仿宋" w:hAnsi="仿宋" w:eastAsia="仿宋"/>
          <w:sz w:val="32"/>
          <w:szCs w:val="32"/>
        </w:rPr>
        <w:t xml:space="preserve">            各乡（镇）乡（镇）长</w:t>
      </w:r>
    </w:p>
    <w:p>
      <w:pPr>
        <w:ind w:right="640" w:firstLine="645"/>
        <w:rPr>
          <w:rFonts w:ascii="仿宋" w:hAnsi="仿宋" w:eastAsia="仿宋"/>
          <w:sz w:val="32"/>
          <w:szCs w:val="32"/>
        </w:rPr>
      </w:pPr>
      <w:r>
        <w:rPr>
          <w:rFonts w:hint="eastAsia" w:ascii="仿宋" w:hAnsi="仿宋" w:eastAsia="仿宋"/>
          <w:sz w:val="32"/>
          <w:szCs w:val="32"/>
        </w:rPr>
        <w:t>委员会下设办公室，办公室设在县乡村振兴局（负责过渡期脱贫人口小额信贷日常工作）和县金融服务中心（负责配合乡村振兴局做好金融政策落实等工作），办公室主任分别由县乡村振兴局局长孙文生和县金融服务中心主任张平生兼任。</w:t>
      </w:r>
      <w:bookmarkStart w:id="0" w:name="_GoBack"/>
      <w:bookmarkEnd w:id="0"/>
    </w:p>
    <w:sectPr>
      <w:footerReference r:id="rId3" w:type="default"/>
      <w:pgSz w:w="11906" w:h="16838"/>
      <w:pgMar w:top="1701" w:right="1587"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C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2021-07-04T09:52:58Z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