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default" w:ascii="Times New Roman" w:hAnsi="Times New Roman" w:eastAsia="黑体" w:cs="Times New Roman"/>
          <w:sz w:val="32"/>
          <w:szCs w:val="32"/>
        </w:rPr>
      </w:pPr>
      <w:r>
        <w:rPr>
          <w:rFonts w:hint="default" w:ascii="Times New Roman" w:hAnsi="Times New Roman" w:eastAsia="黑体" w:cs="Times New Roman"/>
          <w:color w:val="000000"/>
          <w:sz w:val="32"/>
          <w:szCs w:val="32"/>
        </w:rPr>
        <w:t>附件1</w:t>
      </w: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szCs w:val="44"/>
        </w:rPr>
      </w:pP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rPr>
        <w:t>宁武县推进国三及以下排放标准营运中型</w:t>
      </w:r>
      <w:r>
        <w:rPr>
          <w:rFonts w:hint="default" w:ascii="Times New Roman" w:hAnsi="Times New Roman" w:eastAsia="方正小标宋简体" w:cs="Times New Roman"/>
          <w:color w:val="000000"/>
          <w:sz w:val="44"/>
          <w:szCs w:val="44"/>
          <w:lang w:eastAsia="zh-CN"/>
        </w:rPr>
        <w:t>和</w:t>
      </w: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重型柴油货车淘汰工作领导组</w:t>
      </w: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szCs w:val="44"/>
        </w:rPr>
      </w:pPr>
    </w:p>
    <w:p>
      <w:pPr>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一、组成人员</w:t>
      </w:r>
    </w:p>
    <w:p>
      <w:pP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组  长：狄文俊</w:t>
      </w:r>
      <w:r>
        <w:rPr>
          <w:rFonts w:hint="default" w:ascii="Times New Roman" w:hAnsi="Times New Roman" w:eastAsia="仿宋" w:cs="Times New Roman"/>
          <w:color w:val="000000"/>
          <w:sz w:val="32"/>
          <w:szCs w:val="32"/>
          <w:lang w:val="en-US" w:eastAsia="zh-CN"/>
        </w:rPr>
        <w:t xml:space="preserve">  县委常委、县政府常务副县长</w:t>
      </w:r>
    </w:p>
    <w:p>
      <w:pPr>
        <w:ind w:firstLine="640" w:firstLineChars="200"/>
        <w:rPr>
          <w:rFonts w:hint="default" w:ascii="Times New Roman" w:hAnsi="Times New Roman" w:eastAsia="仿宋" w:cs="Times New Roman"/>
          <w:color w:val="000000"/>
          <w:spacing w:val="-20"/>
          <w:sz w:val="32"/>
          <w:szCs w:val="32"/>
          <w:lang w:val="en-US" w:eastAsia="zh-CN"/>
        </w:rPr>
      </w:pPr>
      <w:r>
        <w:rPr>
          <w:rFonts w:hint="default" w:ascii="Times New Roman" w:hAnsi="Times New Roman" w:eastAsia="仿宋" w:cs="Times New Roman"/>
          <w:color w:val="000000"/>
          <w:sz w:val="32"/>
          <w:szCs w:val="32"/>
        </w:rPr>
        <w:t>副组长：丁建生</w:t>
      </w:r>
      <w:r>
        <w:rPr>
          <w:rFonts w:hint="default" w:ascii="Times New Roman" w:hAnsi="Times New Roman" w:eastAsia="仿宋" w:cs="Times New Roman"/>
          <w:color w:val="000000"/>
          <w:sz w:val="32"/>
          <w:szCs w:val="32"/>
          <w:lang w:val="en-US" w:eastAsia="zh-CN"/>
        </w:rPr>
        <w:t xml:space="preserve">  县</w:t>
      </w:r>
      <w:r>
        <w:rPr>
          <w:rFonts w:hint="default" w:ascii="Times New Roman" w:hAnsi="Times New Roman" w:eastAsia="仿宋" w:cs="Times New Roman"/>
          <w:color w:val="000000"/>
          <w:spacing w:val="-20"/>
          <w:sz w:val="32"/>
          <w:szCs w:val="32"/>
          <w:lang w:val="en-US" w:eastAsia="zh-CN"/>
        </w:rPr>
        <w:t>政府办副主任、县治超服务中心负责人</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pacing w:val="-20"/>
          <w:sz w:val="32"/>
          <w:szCs w:val="32"/>
          <w:lang w:val="en-US" w:eastAsia="zh-CN"/>
        </w:rPr>
      </w:pPr>
      <w:r>
        <w:rPr>
          <w:rFonts w:hint="default" w:ascii="Times New Roman" w:hAnsi="Times New Roman" w:eastAsia="仿宋" w:cs="Times New Roman"/>
          <w:color w:val="000000"/>
          <w:sz w:val="32"/>
          <w:szCs w:val="32"/>
          <w:lang w:val="en-US" w:eastAsia="zh-CN"/>
        </w:rPr>
        <w:t xml:space="preserve">王喜柱  </w:t>
      </w:r>
      <w:r>
        <w:rPr>
          <w:rFonts w:hint="eastAsia" w:ascii="Times New Roman" w:hAnsi="Times New Roman" w:eastAsia="仿宋" w:cs="Times New Roman"/>
          <w:color w:val="000000"/>
          <w:sz w:val="32"/>
          <w:szCs w:val="32"/>
          <w:lang w:val="en-US" w:eastAsia="zh-CN"/>
        </w:rPr>
        <w:t>县政府办副主任、</w:t>
      </w:r>
      <w:r>
        <w:rPr>
          <w:rFonts w:hint="default" w:ascii="Times New Roman" w:hAnsi="Times New Roman" w:eastAsia="仿宋" w:cs="Times New Roman"/>
          <w:color w:val="000000"/>
          <w:sz w:val="32"/>
          <w:szCs w:val="32"/>
          <w:lang w:val="en-US" w:eastAsia="zh-CN"/>
        </w:rPr>
        <w:t>县行政审批局局长</w:t>
      </w:r>
    </w:p>
    <w:p>
      <w:pPr>
        <w:widowControl w:val="0"/>
        <w:wordWrap/>
        <w:adjustRightInd/>
        <w:snapToGrid/>
        <w:spacing w:before="0" w:after="0" w:line="240" w:lineRule="auto"/>
        <w:ind w:right="0"/>
        <w:jc w:val="both"/>
        <w:textAlignment w:val="auto"/>
        <w:outlineLvl w:val="9"/>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白云龙</w:t>
      </w:r>
      <w:r>
        <w:rPr>
          <w:rFonts w:hint="default" w:ascii="Times New Roman" w:hAnsi="Times New Roman" w:eastAsia="仿宋" w:cs="Times New Roman"/>
          <w:color w:val="000000"/>
          <w:sz w:val="32"/>
          <w:szCs w:val="32"/>
          <w:lang w:val="en-US" w:eastAsia="zh-CN"/>
        </w:rPr>
        <w:t xml:space="preserve">  县交通局局长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rPr>
        <w:t>王</w:t>
      </w:r>
      <w:r>
        <w:rPr>
          <w:rFonts w:hint="default" w:ascii="Times New Roman" w:hAnsi="Times New Roman" w:eastAsia="仿宋" w:cs="Times New Roman"/>
          <w:color w:val="000000"/>
          <w:sz w:val="32"/>
          <w:szCs w:val="32"/>
          <w:lang w:eastAsia="zh-CN"/>
        </w:rPr>
        <w:t>继</w:t>
      </w:r>
      <w:r>
        <w:rPr>
          <w:rFonts w:hint="default" w:ascii="Times New Roman" w:hAnsi="Times New Roman" w:eastAsia="仿宋" w:cs="Times New Roman"/>
          <w:color w:val="000000"/>
          <w:sz w:val="32"/>
          <w:szCs w:val="32"/>
        </w:rPr>
        <w:t>宁</w:t>
      </w:r>
      <w:r>
        <w:rPr>
          <w:rFonts w:hint="default" w:ascii="Times New Roman" w:hAnsi="Times New Roman" w:eastAsia="仿宋" w:cs="Times New Roman"/>
          <w:color w:val="000000"/>
          <w:sz w:val="32"/>
          <w:szCs w:val="32"/>
          <w:lang w:val="en-US" w:eastAsia="zh-CN"/>
        </w:rPr>
        <w:t xml:space="preserve">  县财政局局长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eastAsia="zh-CN"/>
        </w:rPr>
        <w:t>侯清</w:t>
      </w:r>
      <w:r>
        <w:rPr>
          <w:rFonts w:hint="default" w:ascii="Times New Roman" w:hAnsi="Times New Roman" w:eastAsia="仿宋" w:cs="Times New Roman"/>
          <w:color w:val="000000"/>
          <w:sz w:val="32"/>
          <w:szCs w:val="32"/>
        </w:rPr>
        <w:t>云</w:t>
      </w:r>
      <w:r>
        <w:rPr>
          <w:rFonts w:hint="default" w:ascii="Times New Roman" w:hAnsi="Times New Roman" w:eastAsia="仿宋" w:cs="Times New Roman"/>
          <w:color w:val="000000"/>
          <w:sz w:val="32"/>
          <w:szCs w:val="32"/>
          <w:lang w:val="en-US" w:eastAsia="zh-CN"/>
        </w:rPr>
        <w:t xml:space="preserve">  市生态环境局宁武分局局长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eastAsia="zh-CN"/>
        </w:rPr>
        <w:t>亢奋义</w:t>
      </w:r>
      <w:r>
        <w:rPr>
          <w:rFonts w:hint="default" w:ascii="Times New Roman" w:hAnsi="Times New Roman" w:eastAsia="仿宋" w:cs="Times New Roman"/>
          <w:color w:val="000000"/>
          <w:sz w:val="32"/>
          <w:szCs w:val="32"/>
          <w:lang w:val="en-US" w:eastAsia="zh-CN"/>
        </w:rPr>
        <w:t xml:space="preserve">  县</w:t>
      </w:r>
      <w:r>
        <w:rPr>
          <w:rFonts w:hint="eastAsia" w:ascii="Times New Roman" w:hAnsi="Times New Roman" w:eastAsia="仿宋" w:cs="Times New Roman"/>
          <w:color w:val="000000"/>
          <w:sz w:val="32"/>
          <w:szCs w:val="32"/>
          <w:lang w:val="en-US" w:eastAsia="zh-CN"/>
        </w:rPr>
        <w:t>工信（商务）局</w:t>
      </w:r>
      <w:r>
        <w:rPr>
          <w:rFonts w:hint="default" w:ascii="Times New Roman" w:hAnsi="Times New Roman" w:eastAsia="仿宋" w:cs="Times New Roman"/>
          <w:color w:val="000000"/>
          <w:sz w:val="32"/>
          <w:szCs w:val="32"/>
          <w:lang w:val="en-US" w:eastAsia="zh-CN"/>
        </w:rPr>
        <w:t>局长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rPr>
        <w:t>仝大鹏</w:t>
      </w:r>
      <w:r>
        <w:rPr>
          <w:rFonts w:hint="default" w:ascii="Times New Roman" w:hAnsi="Times New Roman" w:eastAsia="仿宋" w:cs="Times New Roman"/>
          <w:color w:val="000000"/>
          <w:sz w:val="32"/>
          <w:szCs w:val="32"/>
          <w:lang w:val="en-US" w:eastAsia="zh-CN"/>
        </w:rPr>
        <w:t xml:space="preserve">  县市场监管局局长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rPr>
        <w:t>刘进忠</w:t>
      </w:r>
      <w:r>
        <w:rPr>
          <w:rFonts w:hint="default" w:ascii="Times New Roman" w:hAnsi="Times New Roman" w:eastAsia="仿宋" w:cs="Times New Roman"/>
          <w:color w:val="000000"/>
          <w:sz w:val="32"/>
          <w:szCs w:val="32"/>
          <w:lang w:val="en-US" w:eastAsia="zh-CN"/>
        </w:rPr>
        <w:t xml:space="preserve">  县公安交警大队</w:t>
      </w:r>
      <w:r>
        <w:rPr>
          <w:rFonts w:hint="eastAsia" w:ascii="Times New Roman" w:hAnsi="Times New Roman" w:eastAsia="仿宋" w:cs="Times New Roman"/>
          <w:color w:val="000000"/>
          <w:sz w:val="32"/>
          <w:szCs w:val="32"/>
          <w:lang w:val="en-US" w:eastAsia="zh-CN"/>
        </w:rPr>
        <w:t>大</w:t>
      </w:r>
      <w:r>
        <w:rPr>
          <w:rFonts w:hint="default" w:ascii="Times New Roman" w:hAnsi="Times New Roman" w:eastAsia="仿宋" w:cs="Times New Roman"/>
          <w:color w:val="000000"/>
          <w:sz w:val="32"/>
          <w:szCs w:val="32"/>
          <w:lang w:val="en-US" w:eastAsia="zh-CN"/>
        </w:rPr>
        <w:t>队长</w:t>
      </w:r>
    </w:p>
    <w:p>
      <w:pPr>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color w:val="000000"/>
          <w:sz w:val="32"/>
          <w:szCs w:val="32"/>
        </w:rPr>
        <w:t>成  员：张  鑫</w:t>
      </w:r>
      <w:r>
        <w:rPr>
          <w:rFonts w:hint="default" w:ascii="Times New Roman" w:hAnsi="Times New Roman" w:eastAsia="仿宋" w:cs="Times New Roman"/>
          <w:color w:val="000000"/>
          <w:sz w:val="32"/>
          <w:szCs w:val="32"/>
          <w:lang w:val="en-US" w:eastAsia="zh-CN"/>
        </w:rPr>
        <w:t xml:space="preserve">  县交通局副局长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刘雯靓  县财政局副局长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 xml:space="preserve">贾福正  市生态环境局宁武分局副局长  </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李晓东  县公安交警大队副大队长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李瑞军  县市场监管局党组成员</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王永生  县</w:t>
      </w:r>
      <w:r>
        <w:rPr>
          <w:rFonts w:hint="eastAsia" w:ascii="Times New Roman" w:hAnsi="Times New Roman" w:eastAsia="仿宋" w:cs="Times New Roman"/>
          <w:color w:val="000000"/>
          <w:sz w:val="32"/>
          <w:szCs w:val="32"/>
          <w:lang w:val="en-US" w:eastAsia="zh-CN"/>
        </w:rPr>
        <w:t>工信（商务）</w:t>
      </w:r>
      <w:r>
        <w:rPr>
          <w:rFonts w:hint="default" w:ascii="Times New Roman" w:hAnsi="Times New Roman" w:eastAsia="仿宋" w:cs="Times New Roman"/>
          <w:color w:val="000000"/>
          <w:sz w:val="32"/>
          <w:szCs w:val="32"/>
          <w:lang w:val="en-US" w:eastAsia="zh-CN"/>
        </w:rPr>
        <w:t>局商务股股长</w:t>
      </w:r>
    </w:p>
    <w:p>
      <w:pPr>
        <w:widowControl w:val="0"/>
        <w:wordWrap/>
        <w:adjustRightInd/>
        <w:snapToGrid/>
        <w:spacing w:before="0" w:after="0" w:line="240" w:lineRule="auto"/>
        <w:ind w:left="0" w:leftChars="0" w:right="0" w:firstLine="1920" w:firstLineChars="600"/>
        <w:jc w:val="both"/>
        <w:textAlignment w:val="auto"/>
        <w:outlineLvl w:val="9"/>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lang w:val="en-US" w:eastAsia="zh-CN"/>
        </w:rPr>
        <w:t>宋俊生  县行政审批局交通卫健股股长</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领导组下设办公室，设在县交通运输局，办公室主任由张鑫兼</w:t>
      </w:r>
      <w:r>
        <w:rPr>
          <w:rFonts w:hint="default" w:ascii="Times New Roman" w:hAnsi="Times New Roman" w:eastAsia="仿宋" w:cs="Times New Roman"/>
          <w:color w:val="000000"/>
          <w:sz w:val="32"/>
          <w:szCs w:val="32"/>
          <w:lang w:eastAsia="zh-CN"/>
        </w:rPr>
        <w:t>任</w:t>
      </w:r>
      <w:r>
        <w:rPr>
          <w:rFonts w:hint="default" w:ascii="Times New Roman" w:hAnsi="Times New Roman" w:eastAsia="仿宋" w:cs="Times New Roman"/>
          <w:color w:val="000000"/>
          <w:sz w:val="32"/>
          <w:szCs w:val="32"/>
        </w:rPr>
        <w:t>，负责做好日常信息的沟通、统计和报送。</w:t>
      </w:r>
    </w:p>
    <w:p>
      <w:pPr>
        <w:widowControl w:val="0"/>
        <w:wordWrap/>
        <w:adjustRightInd/>
        <w:snapToGrid/>
        <w:spacing w:before="0" w:after="0"/>
        <w:ind w:left="0" w:leftChars="0" w:right="0" w:firstLine="640" w:firstLineChars="20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二、主要职责</w:t>
      </w:r>
    </w:p>
    <w:p>
      <w:pPr>
        <w:widowControl w:val="0"/>
        <w:wordWrap/>
        <w:adjustRightInd/>
        <w:snapToGrid/>
        <w:spacing w:before="0" w:after="0"/>
        <w:ind w:left="0" w:leftChars="0" w:right="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方正楷体简体" w:cs="Times New Roman"/>
          <w:color w:val="000000"/>
          <w:sz w:val="32"/>
          <w:szCs w:val="32"/>
        </w:rPr>
        <w:t>（一）县交通运输局：</w:t>
      </w:r>
      <w:r>
        <w:rPr>
          <w:rFonts w:hint="default" w:ascii="Times New Roman" w:hAnsi="Times New Roman" w:eastAsia="仿宋" w:cs="Times New Roman"/>
          <w:color w:val="000000"/>
          <w:sz w:val="32"/>
          <w:szCs w:val="32"/>
        </w:rPr>
        <w:t>负责组织协调全县柴油货车的淘汰工作，建立各成员单位</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信息共享、各负其责、协调配合</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的工作机制。</w:t>
      </w:r>
    </w:p>
    <w:p>
      <w:pPr>
        <w:widowControl w:val="0"/>
        <w:wordWrap/>
        <w:adjustRightInd/>
        <w:snapToGrid/>
        <w:spacing w:before="0" w:after="0" w:line="700" w:lineRule="exact"/>
        <w:ind w:left="0" w:leftChars="0" w:right="0" w:firstLine="640" w:firstLineChars="200"/>
        <w:jc w:val="both"/>
        <w:textAlignment w:val="auto"/>
        <w:outlineLvl w:val="9"/>
        <w:rPr>
          <w:rFonts w:hint="default" w:ascii="Times New Roman" w:hAnsi="Times New Roman" w:eastAsia="仿宋" w:cs="Times New Roman"/>
          <w:color w:val="000000"/>
          <w:sz w:val="32"/>
          <w:szCs w:val="32"/>
          <w:lang w:eastAsia="zh-CN"/>
        </w:rPr>
      </w:pPr>
      <w:r>
        <w:rPr>
          <w:rFonts w:hint="default" w:ascii="Times New Roman" w:hAnsi="Times New Roman" w:eastAsia="方正楷体简体" w:cs="Times New Roman"/>
          <w:color w:val="000000"/>
          <w:sz w:val="32"/>
          <w:szCs w:val="32"/>
        </w:rPr>
        <w:t>（二）县财政局：</w:t>
      </w:r>
      <w:r>
        <w:rPr>
          <w:rFonts w:hint="default" w:ascii="Times New Roman" w:hAnsi="Times New Roman" w:eastAsia="仿宋" w:cs="Times New Roman"/>
          <w:color w:val="000000"/>
          <w:sz w:val="32"/>
          <w:szCs w:val="32"/>
        </w:rPr>
        <w:t>负责柴油货车淘汰补助资金的核拨工作</w:t>
      </w:r>
      <w:r>
        <w:rPr>
          <w:rFonts w:hint="default" w:ascii="Times New Roman" w:hAnsi="Times New Roman" w:eastAsia="仿宋" w:cs="Times New Roman"/>
          <w:color w:val="000000"/>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方正楷体简体" w:cs="Times New Roman"/>
          <w:color w:val="000000"/>
          <w:sz w:val="32"/>
          <w:szCs w:val="32"/>
        </w:rPr>
        <w:t>（三）</w:t>
      </w:r>
      <w:r>
        <w:rPr>
          <w:rFonts w:hint="default" w:ascii="Times New Roman" w:hAnsi="Times New Roman" w:eastAsia="方正楷体简体" w:cs="Times New Roman"/>
          <w:color w:val="000000"/>
          <w:sz w:val="32"/>
          <w:szCs w:val="32"/>
          <w:lang w:eastAsia="zh-CN"/>
        </w:rPr>
        <w:t>市</w:t>
      </w:r>
      <w:r>
        <w:rPr>
          <w:rFonts w:hint="default" w:ascii="Times New Roman" w:hAnsi="Times New Roman" w:eastAsia="方正楷体简体" w:cs="Times New Roman"/>
          <w:color w:val="000000"/>
          <w:sz w:val="32"/>
          <w:szCs w:val="32"/>
        </w:rPr>
        <w:t>生态环境局</w:t>
      </w:r>
      <w:r>
        <w:rPr>
          <w:rFonts w:hint="default" w:ascii="Times New Roman" w:hAnsi="Times New Roman" w:eastAsia="方正楷体简体" w:cs="Times New Roman"/>
          <w:color w:val="000000"/>
          <w:sz w:val="32"/>
          <w:szCs w:val="32"/>
          <w:lang w:eastAsia="zh-CN"/>
        </w:rPr>
        <w:t>宁武分局</w:t>
      </w:r>
      <w:r>
        <w:rPr>
          <w:rFonts w:hint="default" w:ascii="Times New Roman" w:hAnsi="Times New Roman" w:eastAsia="方正楷体简体" w:cs="Times New Roman"/>
          <w:color w:val="000000"/>
          <w:sz w:val="32"/>
          <w:szCs w:val="32"/>
        </w:rPr>
        <w:t>：</w:t>
      </w:r>
      <w:r>
        <w:rPr>
          <w:rFonts w:hint="default" w:ascii="Times New Roman" w:hAnsi="Times New Roman" w:eastAsia="仿宋" w:cs="Times New Roman"/>
          <w:color w:val="000000"/>
          <w:sz w:val="32"/>
          <w:szCs w:val="32"/>
        </w:rPr>
        <w:t>负责淘汰车辆排放信息审核。</w:t>
      </w:r>
    </w:p>
    <w:p>
      <w:pPr>
        <w:widowControl w:val="0"/>
        <w:wordWrap/>
        <w:adjustRightInd/>
        <w:snapToGrid/>
        <w:spacing w:before="0" w:after="0" w:line="670" w:lineRule="exact"/>
        <w:ind w:left="0" w:leftChars="0" w:right="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方正楷体简体" w:cs="Times New Roman"/>
          <w:color w:val="000000"/>
          <w:sz w:val="32"/>
          <w:szCs w:val="32"/>
        </w:rPr>
        <w:t>（四）县</w:t>
      </w:r>
      <w:r>
        <w:rPr>
          <w:rFonts w:hint="eastAsia" w:ascii="Times New Roman" w:hAnsi="Times New Roman" w:eastAsia="方正楷体简体" w:cs="Times New Roman"/>
          <w:color w:val="000000"/>
          <w:sz w:val="32"/>
          <w:szCs w:val="32"/>
          <w:lang w:eastAsia="zh-CN"/>
        </w:rPr>
        <w:t>工信（</w:t>
      </w:r>
      <w:r>
        <w:rPr>
          <w:rFonts w:hint="default" w:ascii="Times New Roman" w:hAnsi="Times New Roman" w:eastAsia="方正楷体简体" w:cs="Times New Roman"/>
          <w:color w:val="000000"/>
          <w:sz w:val="32"/>
          <w:szCs w:val="32"/>
          <w:lang w:eastAsia="zh-CN"/>
        </w:rPr>
        <w:t>商务</w:t>
      </w:r>
      <w:r>
        <w:rPr>
          <w:rFonts w:hint="eastAsia" w:ascii="Times New Roman" w:hAnsi="Times New Roman" w:eastAsia="方正楷体简体" w:cs="Times New Roman"/>
          <w:color w:val="000000"/>
          <w:sz w:val="32"/>
          <w:szCs w:val="32"/>
          <w:lang w:eastAsia="zh-CN"/>
        </w:rPr>
        <w:t>）</w:t>
      </w:r>
      <w:r>
        <w:rPr>
          <w:rFonts w:hint="default" w:ascii="Times New Roman" w:hAnsi="Times New Roman" w:eastAsia="方正楷体简体" w:cs="Times New Roman"/>
          <w:color w:val="000000"/>
          <w:sz w:val="32"/>
          <w:szCs w:val="32"/>
          <w:lang w:eastAsia="zh-CN"/>
        </w:rPr>
        <w:t>局</w:t>
      </w:r>
      <w:r>
        <w:rPr>
          <w:rFonts w:hint="default" w:ascii="Times New Roman" w:hAnsi="Times New Roman" w:eastAsia="方正楷体简体" w:cs="Times New Roman"/>
          <w:color w:val="000000"/>
          <w:sz w:val="32"/>
          <w:szCs w:val="32"/>
        </w:rPr>
        <w:t>：</w:t>
      </w:r>
      <w:r>
        <w:rPr>
          <w:rFonts w:hint="default" w:ascii="Times New Roman" w:hAnsi="Times New Roman" w:eastAsia="仿宋" w:cs="Times New Roman"/>
          <w:color w:val="000000"/>
          <w:sz w:val="32"/>
          <w:szCs w:val="32"/>
        </w:rPr>
        <w:t>负责对全</w:t>
      </w:r>
      <w:r>
        <w:rPr>
          <w:rFonts w:hint="default" w:ascii="Times New Roman" w:hAnsi="Times New Roman" w:eastAsia="仿宋" w:cs="Times New Roman"/>
          <w:color w:val="000000"/>
          <w:sz w:val="32"/>
          <w:szCs w:val="32"/>
          <w:lang w:eastAsia="zh-CN"/>
        </w:rPr>
        <w:t>县</w:t>
      </w:r>
      <w:r>
        <w:rPr>
          <w:rFonts w:hint="default" w:ascii="Times New Roman" w:hAnsi="Times New Roman" w:eastAsia="仿宋" w:cs="Times New Roman"/>
          <w:color w:val="000000"/>
          <w:sz w:val="32"/>
          <w:szCs w:val="32"/>
        </w:rPr>
        <w:t>报废机动车回收拆解企业进行监督管理及信息汇总整理工作。</w:t>
      </w:r>
    </w:p>
    <w:p>
      <w:pPr>
        <w:widowControl w:val="0"/>
        <w:wordWrap/>
        <w:adjustRightInd/>
        <w:snapToGrid/>
        <w:spacing w:before="0" w:after="0" w:line="630" w:lineRule="exact"/>
        <w:ind w:left="0" w:leftChars="0" w:right="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方正楷体简体" w:cs="Times New Roman"/>
          <w:color w:val="000000"/>
          <w:sz w:val="32"/>
          <w:szCs w:val="32"/>
        </w:rPr>
        <w:t>（五）县公安交警</w:t>
      </w:r>
      <w:r>
        <w:rPr>
          <w:rFonts w:hint="default" w:ascii="Times New Roman" w:hAnsi="Times New Roman" w:eastAsia="方正楷体简体" w:cs="Times New Roman"/>
          <w:color w:val="000000"/>
          <w:sz w:val="32"/>
          <w:szCs w:val="32"/>
          <w:lang w:eastAsia="zh-CN"/>
        </w:rPr>
        <w:t>大</w:t>
      </w:r>
      <w:r>
        <w:rPr>
          <w:rFonts w:hint="default" w:ascii="Times New Roman" w:hAnsi="Times New Roman" w:eastAsia="方正楷体简体" w:cs="Times New Roman"/>
          <w:color w:val="000000"/>
          <w:sz w:val="32"/>
          <w:szCs w:val="32"/>
        </w:rPr>
        <w:t>队：</w:t>
      </w:r>
      <w:r>
        <w:rPr>
          <w:rFonts w:hint="default" w:ascii="Times New Roman" w:hAnsi="Times New Roman" w:eastAsia="仿宋" w:cs="Times New Roman"/>
          <w:color w:val="000000"/>
          <w:sz w:val="32"/>
          <w:szCs w:val="32"/>
        </w:rPr>
        <w:t>负责办理淘汰柴油货车的注销登记和淘汰数据核准工作。</w:t>
      </w:r>
    </w:p>
    <w:p>
      <w:pPr>
        <w:widowControl w:val="0"/>
        <w:wordWrap/>
        <w:adjustRightInd/>
        <w:snapToGrid/>
        <w:spacing w:before="0" w:after="0" w:line="630" w:lineRule="exact"/>
        <w:ind w:left="0" w:leftChars="0" w:right="0" w:firstLine="640" w:firstLineChars="200"/>
        <w:jc w:val="both"/>
        <w:textAlignment w:val="auto"/>
        <w:outlineLvl w:val="9"/>
        <w:rPr>
          <w:rFonts w:hint="default" w:ascii="Times New Roman" w:hAnsi="Times New Roman" w:eastAsia="仿宋" w:cs="Times New Roman"/>
          <w:color w:val="000000"/>
          <w:sz w:val="32"/>
          <w:szCs w:val="32"/>
        </w:rPr>
      </w:pPr>
      <w:r>
        <w:rPr>
          <w:rFonts w:hint="default" w:ascii="Times New Roman" w:hAnsi="Times New Roman" w:eastAsia="方正楷体简体" w:cs="Times New Roman"/>
          <w:color w:val="000000"/>
          <w:sz w:val="32"/>
          <w:szCs w:val="32"/>
        </w:rPr>
        <w:t>（六）县市场监督管理局：</w:t>
      </w:r>
      <w:r>
        <w:rPr>
          <w:rFonts w:hint="default" w:ascii="Times New Roman" w:hAnsi="Times New Roman" w:eastAsia="仿宋" w:cs="Times New Roman"/>
          <w:color w:val="000000"/>
          <w:sz w:val="32"/>
          <w:szCs w:val="32"/>
        </w:rPr>
        <w:t>负责对获证机动车检验机构进行证后监管。</w:t>
      </w:r>
    </w:p>
    <w:p>
      <w:pPr>
        <w:widowControl w:val="0"/>
        <w:wordWrap/>
        <w:adjustRightInd/>
        <w:snapToGrid/>
        <w:spacing w:before="0" w:after="0" w:line="630" w:lineRule="exact"/>
        <w:ind w:left="0" w:leftChars="0" w:right="0" w:firstLine="640" w:firstLineChars="200"/>
        <w:jc w:val="both"/>
        <w:textAlignment w:val="auto"/>
        <w:outlineLvl w:val="9"/>
        <w:rPr>
          <w:rFonts w:hint="default" w:ascii="Times New Roman" w:hAnsi="Times New Roman" w:eastAsia="仿宋" w:cs="Times New Roman"/>
          <w:color w:val="000000"/>
          <w:sz w:val="32"/>
          <w:szCs w:val="32"/>
          <w:lang w:val="en-US" w:eastAsia="zh-CN"/>
        </w:rPr>
      </w:pPr>
      <w:r>
        <w:rPr>
          <w:rFonts w:hint="eastAsia" w:ascii="Times New Roman" w:hAnsi="Times New Roman" w:eastAsia="方正楷体简体" w:cs="Times New Roman"/>
          <w:color w:val="000000"/>
          <w:sz w:val="32"/>
          <w:szCs w:val="32"/>
          <w:lang w:val="en-US" w:eastAsia="zh-CN"/>
        </w:rPr>
        <w:t>（</w:t>
      </w:r>
      <w:r>
        <w:rPr>
          <w:rFonts w:hint="default" w:ascii="Times New Roman" w:hAnsi="Times New Roman" w:eastAsia="方正楷体简体" w:cs="Times New Roman"/>
          <w:color w:val="000000"/>
          <w:sz w:val="32"/>
          <w:szCs w:val="32"/>
          <w:lang w:val="en-US" w:eastAsia="zh-CN"/>
        </w:rPr>
        <w:t>七</w:t>
      </w:r>
      <w:r>
        <w:rPr>
          <w:rFonts w:hint="eastAsia" w:ascii="Times New Roman" w:hAnsi="Times New Roman" w:eastAsia="方正楷体简体" w:cs="Times New Roman"/>
          <w:color w:val="000000"/>
          <w:sz w:val="32"/>
          <w:szCs w:val="32"/>
          <w:lang w:val="en-US" w:eastAsia="zh-CN"/>
        </w:rPr>
        <w:t>）</w:t>
      </w:r>
      <w:r>
        <w:rPr>
          <w:rFonts w:hint="default" w:ascii="Times New Roman" w:hAnsi="Times New Roman" w:eastAsia="方正楷体简体" w:cs="Times New Roman"/>
          <w:color w:val="000000"/>
          <w:sz w:val="32"/>
          <w:szCs w:val="32"/>
          <w:lang w:val="en-US" w:eastAsia="zh-CN"/>
        </w:rPr>
        <w:t>县行政审批局：</w:t>
      </w:r>
      <w:r>
        <w:rPr>
          <w:rFonts w:hint="default" w:ascii="Times New Roman" w:hAnsi="Times New Roman" w:eastAsia="仿宋" w:cs="Times New Roman"/>
          <w:color w:val="000000"/>
          <w:sz w:val="32"/>
          <w:szCs w:val="32"/>
          <w:lang w:val="en-US" w:eastAsia="zh-CN"/>
        </w:rPr>
        <w:t>负责协助配合全县国三及以下排放标准营运中型和重型柴油货车的淘汰工作。</w:t>
      </w:r>
    </w:p>
    <w:p>
      <w:pPr>
        <w:spacing w:line="1230" w:lineRule="exact"/>
        <w:ind w:left="420"/>
        <w:rPr>
          <w:rFonts w:hint="default" w:ascii="Times New Roman" w:hAnsi="Times New Roman" w:eastAsia="宋体" w:cs="Times New Roman"/>
          <w:color w:val="000000"/>
          <w:sz w:val="35"/>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ectPr>
          <w:headerReference r:id="rId3" w:type="default"/>
          <w:footerReference r:id="rId4" w:type="default"/>
          <w:pgSz w:w="11906" w:h="16838"/>
          <w:pgMar w:top="1701" w:right="1474" w:bottom="1587" w:left="1474" w:header="851" w:footer="992" w:gutter="0"/>
          <w:pgNumType w:fmt="numberInDash"/>
          <w:cols w:space="720" w:num="1"/>
          <w:docGrid w:type="lines" w:linePitch="312" w:charSpace="0"/>
        </w:sectPr>
      </w:pPr>
    </w:p>
    <w:p>
      <w:pPr>
        <w:spacing w:line="340" w:lineRule="exact"/>
        <w:rPr>
          <w:rFonts w:hint="default" w:ascii="Times New Roman" w:hAnsi="Times New Roman" w:eastAsia="黑体" w:cs="Times New Roman"/>
          <w:color w:val="000000"/>
          <w:sz w:val="32"/>
          <w:szCs w:val="32"/>
        </w:rPr>
      </w:pPr>
    </w:p>
    <w:p>
      <w:pPr>
        <w:spacing w:line="340" w:lineRule="exact"/>
        <w:rPr>
          <w:rFonts w:hint="default" w:ascii="Times New Roman" w:hAnsi="Times New Roman" w:eastAsia="黑体" w:cs="Times New Roman"/>
          <w:sz w:val="32"/>
          <w:szCs w:val="32"/>
        </w:rPr>
      </w:pPr>
      <w:r>
        <w:rPr>
          <w:rFonts w:hint="default" w:ascii="Times New Roman" w:hAnsi="Times New Roman" w:eastAsia="黑体" w:cs="Times New Roman"/>
          <w:color w:val="000000"/>
          <w:sz w:val="32"/>
          <w:szCs w:val="32"/>
        </w:rPr>
        <w:t>附件2</w:t>
      </w:r>
    </w:p>
    <w:p>
      <w:pPr>
        <w:jc w:val="center"/>
        <w:rPr>
          <w:rFonts w:hint="default" w:ascii="Times New Roman" w:hAnsi="Times New Roman" w:eastAsia="方正小标宋简体" w:cs="Times New Roman"/>
          <w:color w:val="000000"/>
          <w:sz w:val="44"/>
          <w:szCs w:val="44"/>
        </w:rPr>
      </w:pP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宁武县国三及以下排放标准营运中型和</w:t>
      </w: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重型柴油货车统计表</w:t>
      </w:r>
    </w:p>
    <w:p>
      <w:pPr>
        <w:widowControl w:val="0"/>
        <w:wordWrap/>
        <w:adjustRightInd/>
        <w:snapToGrid/>
        <w:spacing w:line="600" w:lineRule="exact"/>
        <w:jc w:val="center"/>
        <w:textAlignment w:val="auto"/>
        <w:rPr>
          <w:rFonts w:hint="default" w:ascii="Times New Roman" w:hAnsi="Times New Roman" w:eastAsia="方正小标宋简体" w:cs="Times New Roman"/>
          <w:color w:val="000000"/>
          <w:sz w:val="44"/>
          <w:szCs w:val="44"/>
        </w:rPr>
      </w:pPr>
    </w:p>
    <w:tbl>
      <w:tblPr>
        <w:tblStyle w:val="4"/>
        <w:tblW w:w="143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2190"/>
        <w:gridCol w:w="2400"/>
        <w:gridCol w:w="3150"/>
        <w:gridCol w:w="2085"/>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3" w:hRule="atLeast"/>
        </w:trPr>
        <w:tc>
          <w:tcPr>
            <w:tcW w:w="1948"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车辆类型</w:t>
            </w:r>
          </w:p>
        </w:tc>
        <w:tc>
          <w:tcPr>
            <w:tcW w:w="219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2008年及以前</w:t>
            </w:r>
          </w:p>
        </w:tc>
        <w:tc>
          <w:tcPr>
            <w:tcW w:w="240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2009</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2010年</w:t>
            </w:r>
          </w:p>
        </w:tc>
        <w:tc>
          <w:tcPr>
            <w:tcW w:w="315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2011</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2012年及以后</w:t>
            </w:r>
          </w:p>
        </w:tc>
        <w:tc>
          <w:tcPr>
            <w:tcW w:w="2085"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2013年及以后</w:t>
            </w:r>
          </w:p>
        </w:tc>
        <w:tc>
          <w:tcPr>
            <w:tcW w:w="1417"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小计（辆）</w:t>
            </w:r>
          </w:p>
        </w:tc>
        <w:tc>
          <w:tcPr>
            <w:tcW w:w="1134"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总车辆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948"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中型</w:t>
            </w:r>
          </w:p>
        </w:tc>
        <w:tc>
          <w:tcPr>
            <w:tcW w:w="219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0</w:t>
            </w:r>
          </w:p>
        </w:tc>
        <w:tc>
          <w:tcPr>
            <w:tcW w:w="240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p>
        </w:tc>
        <w:tc>
          <w:tcPr>
            <w:tcW w:w="315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w:t>
            </w:r>
          </w:p>
        </w:tc>
        <w:tc>
          <w:tcPr>
            <w:tcW w:w="2085"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w:t>
            </w:r>
          </w:p>
        </w:tc>
        <w:tc>
          <w:tcPr>
            <w:tcW w:w="1417"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10</w:t>
            </w:r>
          </w:p>
        </w:tc>
        <w:tc>
          <w:tcPr>
            <w:tcW w:w="1134" w:type="dxa"/>
            <w:vMerge w:val="restart"/>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948"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重型</w:t>
            </w:r>
          </w:p>
        </w:tc>
        <w:tc>
          <w:tcPr>
            <w:tcW w:w="219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p>
        </w:tc>
        <w:tc>
          <w:tcPr>
            <w:tcW w:w="240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331</w:t>
            </w:r>
          </w:p>
        </w:tc>
        <w:tc>
          <w:tcPr>
            <w:tcW w:w="3150"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224</w:t>
            </w:r>
          </w:p>
        </w:tc>
        <w:tc>
          <w:tcPr>
            <w:tcW w:w="2085"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36</w:t>
            </w:r>
          </w:p>
        </w:tc>
        <w:tc>
          <w:tcPr>
            <w:tcW w:w="1417" w:type="dxa"/>
            <w:vAlign w:val="center"/>
          </w:tcPr>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593</w:t>
            </w:r>
          </w:p>
        </w:tc>
        <w:tc>
          <w:tcPr>
            <w:tcW w:w="1134" w:type="dxa"/>
            <w:vMerge w:val="continue"/>
            <w:vAlign w:val="top"/>
          </w:tcPr>
          <w:p>
            <w:pPr>
              <w:rPr>
                <w:rFonts w:hint="default" w:ascii="Times New Roman" w:hAnsi="Times New Roman" w:eastAsia="仿宋_GB2312" w:cs="Times New Roman"/>
                <w:sz w:val="30"/>
                <w:szCs w:val="30"/>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ectPr>
          <w:pgSz w:w="16838" w:h="11906" w:orient="landscape"/>
          <w:pgMar w:top="1474" w:right="1701" w:bottom="1474" w:left="1587" w:header="851" w:footer="992" w:gutter="0"/>
          <w:pgNumType w:fmt="numberInDash"/>
          <w:cols w:space="720" w:num="1"/>
          <w:docGrid w:type="lines" w:linePitch="319" w:charSpace="0"/>
        </w:sectPr>
      </w:pPr>
    </w:p>
    <w:p>
      <w:pPr>
        <w:spacing w:line="34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p>
    <w:p>
      <w:pPr>
        <w:spacing w:line="340" w:lineRule="exact"/>
        <w:rPr>
          <w:rFonts w:hint="default" w:ascii="Times New Roman" w:hAnsi="Times New Roman" w:eastAsia="黑体" w:cs="Times New Roman"/>
          <w:color w:val="000000"/>
          <w:sz w:val="32"/>
          <w:szCs w:val="32"/>
        </w:rPr>
      </w:pPr>
    </w:p>
    <w:p>
      <w:pPr>
        <w:widowControl w:val="0"/>
        <w:wordWrap/>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宁武县</w:t>
      </w:r>
      <w:r>
        <w:rPr>
          <w:rFonts w:hint="default" w:ascii="Times New Roman" w:hAnsi="Times New Roman" w:eastAsia="方正小标宋简体" w:cs="Times New Roman"/>
          <w:sz w:val="44"/>
          <w:szCs w:val="44"/>
        </w:rPr>
        <w:t>国三及以下排放标准营运中型和</w:t>
      </w:r>
    </w:p>
    <w:p>
      <w:pPr>
        <w:widowControl w:val="0"/>
        <w:wordWrap/>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重型柴油货车淘汰申请表</w:t>
      </w:r>
    </w:p>
    <w:p>
      <w:pPr>
        <w:widowControl w:val="0"/>
        <w:wordWrap/>
        <w:adjustRightInd/>
        <w:snapToGrid/>
        <w:spacing w:line="600" w:lineRule="exact"/>
        <w:jc w:val="center"/>
        <w:textAlignment w:val="auto"/>
        <w:rPr>
          <w:rFonts w:hint="default" w:ascii="Times New Roman" w:hAnsi="Times New Roman" w:eastAsia="方正小标宋简体" w:cs="Times New Roman"/>
          <w:sz w:val="44"/>
          <w:szCs w:val="44"/>
        </w:rPr>
      </w:pPr>
    </w:p>
    <w:tbl>
      <w:tblPr>
        <w:tblStyle w:val="4"/>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130"/>
        <w:gridCol w:w="1413"/>
        <w:gridCol w:w="989"/>
        <w:gridCol w:w="956"/>
        <w:gridCol w:w="1326"/>
        <w:gridCol w:w="402"/>
        <w:gridCol w:w="707"/>
        <w:gridCol w:w="217"/>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814" w:type="dxa"/>
            <w:vMerge w:val="restart"/>
            <w:vAlign w:val="center"/>
          </w:tcPr>
          <w:p>
            <w:pPr>
              <w:jc w:val="center"/>
              <w:rPr>
                <w:rFonts w:hint="default" w:ascii="Times New Roman" w:hAnsi="Times New Roman" w:cs="Times New Roman"/>
              </w:rPr>
            </w:pPr>
            <w:r>
              <w:rPr>
                <w:rFonts w:hint="default" w:ascii="Times New Roman" w:hAnsi="Times New Roman" w:cs="Times New Roman"/>
              </w:rPr>
              <w:t>申请人信息</w:t>
            </w:r>
          </w:p>
        </w:tc>
        <w:tc>
          <w:tcPr>
            <w:tcW w:w="1130" w:type="dxa"/>
            <w:vAlign w:val="center"/>
          </w:tcPr>
          <w:p>
            <w:pPr>
              <w:jc w:val="center"/>
              <w:rPr>
                <w:rFonts w:hint="default" w:ascii="Times New Roman" w:hAnsi="Times New Roman" w:cs="Times New Roman"/>
              </w:rPr>
            </w:pPr>
            <w:r>
              <w:rPr>
                <w:rFonts w:hint="default" w:ascii="Times New Roman" w:hAnsi="Times New Roman" w:cs="Times New Roman"/>
              </w:rPr>
              <w:t>申请人</w:t>
            </w:r>
          </w:p>
        </w:tc>
        <w:tc>
          <w:tcPr>
            <w:tcW w:w="2402" w:type="dxa"/>
            <w:gridSpan w:val="2"/>
            <w:vAlign w:val="center"/>
          </w:tcPr>
          <w:p>
            <w:pPr>
              <w:jc w:val="center"/>
              <w:rPr>
                <w:rFonts w:hint="default" w:ascii="Times New Roman" w:hAnsi="Times New Roman" w:cs="Times New Roman"/>
              </w:rPr>
            </w:pPr>
          </w:p>
        </w:tc>
        <w:tc>
          <w:tcPr>
            <w:tcW w:w="956" w:type="dxa"/>
            <w:vAlign w:val="center"/>
          </w:tcPr>
          <w:p>
            <w:pPr>
              <w:jc w:val="center"/>
              <w:rPr>
                <w:rFonts w:hint="default" w:ascii="Times New Roman" w:hAnsi="Times New Roman" w:cs="Times New Roman"/>
              </w:rPr>
            </w:pPr>
            <w:r>
              <w:rPr>
                <w:rFonts w:hint="default" w:ascii="Times New Roman" w:hAnsi="Times New Roman" w:cs="Times New Roman"/>
              </w:rPr>
              <w:t>法人身份证号</w:t>
            </w:r>
          </w:p>
        </w:tc>
        <w:tc>
          <w:tcPr>
            <w:tcW w:w="1728" w:type="dxa"/>
            <w:gridSpan w:val="2"/>
            <w:vAlign w:val="center"/>
          </w:tcPr>
          <w:p>
            <w:pPr>
              <w:jc w:val="center"/>
              <w:rPr>
                <w:rFonts w:hint="default" w:ascii="Times New Roman" w:hAnsi="Times New Roman" w:cs="Times New Roman"/>
              </w:rPr>
            </w:pPr>
          </w:p>
        </w:tc>
        <w:tc>
          <w:tcPr>
            <w:tcW w:w="707" w:type="dxa"/>
            <w:vAlign w:val="center"/>
          </w:tcPr>
          <w:p>
            <w:pPr>
              <w:jc w:val="center"/>
              <w:rPr>
                <w:rFonts w:hint="default" w:ascii="Times New Roman" w:hAnsi="Times New Roman" w:cs="Times New Roman"/>
              </w:rPr>
            </w:pPr>
            <w:r>
              <w:rPr>
                <w:rFonts w:hint="default" w:ascii="Times New Roman" w:hAnsi="Times New Roman" w:cs="Times New Roman"/>
              </w:rPr>
              <w:t>联系电话</w:t>
            </w:r>
          </w:p>
        </w:tc>
        <w:tc>
          <w:tcPr>
            <w:tcW w:w="1545" w:type="dxa"/>
            <w:gridSpan w:val="2"/>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814" w:type="dxa"/>
            <w:vMerge w:val="continue"/>
            <w:vAlign w:val="center"/>
          </w:tcPr>
          <w:p>
            <w:pPr>
              <w:jc w:val="center"/>
              <w:rPr>
                <w:rFonts w:hint="default" w:ascii="Times New Roman" w:hAnsi="Times New Roman" w:cs="Times New Roman"/>
              </w:rPr>
            </w:pPr>
          </w:p>
        </w:tc>
        <w:tc>
          <w:tcPr>
            <w:tcW w:w="1130" w:type="dxa"/>
            <w:vAlign w:val="center"/>
          </w:tcPr>
          <w:p>
            <w:pPr>
              <w:jc w:val="center"/>
              <w:rPr>
                <w:rFonts w:hint="default" w:ascii="Times New Roman" w:hAnsi="Times New Roman" w:cs="Times New Roman"/>
              </w:rPr>
            </w:pPr>
            <w:r>
              <w:rPr>
                <w:rFonts w:hint="default" w:ascii="Times New Roman" w:hAnsi="Times New Roman" w:cs="Times New Roman"/>
              </w:rPr>
              <w:t>代办人</w:t>
            </w:r>
          </w:p>
        </w:tc>
        <w:tc>
          <w:tcPr>
            <w:tcW w:w="2402" w:type="dxa"/>
            <w:gridSpan w:val="2"/>
            <w:vAlign w:val="center"/>
          </w:tcPr>
          <w:p>
            <w:pPr>
              <w:jc w:val="center"/>
              <w:rPr>
                <w:rFonts w:hint="default" w:ascii="Times New Roman" w:hAnsi="Times New Roman" w:cs="Times New Roman"/>
              </w:rPr>
            </w:pPr>
          </w:p>
        </w:tc>
        <w:tc>
          <w:tcPr>
            <w:tcW w:w="956" w:type="dxa"/>
            <w:vAlign w:val="center"/>
          </w:tcPr>
          <w:p>
            <w:pPr>
              <w:jc w:val="center"/>
              <w:rPr>
                <w:rFonts w:hint="default" w:ascii="Times New Roman" w:hAnsi="Times New Roman" w:cs="Times New Roman"/>
              </w:rPr>
            </w:pPr>
            <w:r>
              <w:rPr>
                <w:rFonts w:hint="default" w:ascii="Times New Roman" w:hAnsi="Times New Roman" w:cs="Times New Roman"/>
              </w:rPr>
              <w:t>代办人身份</w:t>
            </w:r>
          </w:p>
          <w:p>
            <w:pPr>
              <w:jc w:val="center"/>
              <w:rPr>
                <w:rFonts w:hint="default" w:ascii="Times New Roman" w:hAnsi="Times New Roman" w:cs="Times New Roman"/>
              </w:rPr>
            </w:pPr>
            <w:r>
              <w:rPr>
                <w:rFonts w:hint="default" w:ascii="Times New Roman" w:hAnsi="Times New Roman" w:cs="Times New Roman"/>
              </w:rPr>
              <w:t>证号</w:t>
            </w:r>
          </w:p>
        </w:tc>
        <w:tc>
          <w:tcPr>
            <w:tcW w:w="1728" w:type="dxa"/>
            <w:gridSpan w:val="2"/>
            <w:vAlign w:val="center"/>
          </w:tcPr>
          <w:p>
            <w:pPr>
              <w:jc w:val="center"/>
              <w:rPr>
                <w:rFonts w:hint="default" w:ascii="Times New Roman" w:hAnsi="Times New Roman" w:cs="Times New Roman"/>
              </w:rPr>
            </w:pPr>
          </w:p>
        </w:tc>
        <w:tc>
          <w:tcPr>
            <w:tcW w:w="707" w:type="dxa"/>
            <w:vAlign w:val="center"/>
          </w:tcPr>
          <w:p>
            <w:pPr>
              <w:jc w:val="center"/>
              <w:rPr>
                <w:rFonts w:hint="default" w:ascii="Times New Roman" w:hAnsi="Times New Roman" w:cs="Times New Roman"/>
              </w:rPr>
            </w:pPr>
            <w:r>
              <w:rPr>
                <w:rFonts w:hint="default" w:ascii="Times New Roman" w:hAnsi="Times New Roman" w:cs="Times New Roman"/>
              </w:rPr>
              <w:t>联系电话</w:t>
            </w:r>
          </w:p>
        </w:tc>
        <w:tc>
          <w:tcPr>
            <w:tcW w:w="1545" w:type="dxa"/>
            <w:gridSpan w:val="2"/>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814" w:type="dxa"/>
            <w:vMerge w:val="continue"/>
            <w:vAlign w:val="center"/>
          </w:tcPr>
          <w:p>
            <w:pPr>
              <w:jc w:val="center"/>
              <w:rPr>
                <w:rFonts w:hint="default" w:ascii="Times New Roman" w:hAnsi="Times New Roman" w:cs="Times New Roman"/>
              </w:rPr>
            </w:pPr>
          </w:p>
        </w:tc>
        <w:tc>
          <w:tcPr>
            <w:tcW w:w="1130" w:type="dxa"/>
            <w:vAlign w:val="center"/>
          </w:tcPr>
          <w:p>
            <w:pPr>
              <w:jc w:val="center"/>
              <w:rPr>
                <w:rFonts w:hint="default" w:ascii="Times New Roman" w:hAnsi="Times New Roman" w:cs="Times New Roman"/>
              </w:rPr>
            </w:pPr>
            <w:r>
              <w:rPr>
                <w:rFonts w:hint="default" w:ascii="Times New Roman" w:hAnsi="Times New Roman" w:cs="Times New Roman"/>
              </w:rPr>
              <w:t>单位地址</w:t>
            </w:r>
          </w:p>
        </w:tc>
        <w:tc>
          <w:tcPr>
            <w:tcW w:w="2402" w:type="dxa"/>
            <w:gridSpan w:val="2"/>
            <w:vAlign w:val="center"/>
          </w:tcPr>
          <w:p>
            <w:pPr>
              <w:jc w:val="center"/>
              <w:rPr>
                <w:rFonts w:hint="default" w:ascii="Times New Roman" w:hAnsi="Times New Roman" w:cs="Times New Roman"/>
              </w:rPr>
            </w:pPr>
          </w:p>
        </w:tc>
        <w:tc>
          <w:tcPr>
            <w:tcW w:w="956" w:type="dxa"/>
            <w:vAlign w:val="center"/>
          </w:tcPr>
          <w:p>
            <w:pPr>
              <w:jc w:val="center"/>
              <w:rPr>
                <w:rFonts w:hint="default" w:ascii="Times New Roman" w:hAnsi="Times New Roman" w:cs="Times New Roman"/>
              </w:rPr>
            </w:pPr>
            <w:r>
              <w:rPr>
                <w:rFonts w:hint="default" w:ascii="Times New Roman" w:hAnsi="Times New Roman" w:cs="Times New Roman"/>
              </w:rPr>
              <w:t>社会信用统一代码</w:t>
            </w:r>
          </w:p>
        </w:tc>
        <w:tc>
          <w:tcPr>
            <w:tcW w:w="3980"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814" w:type="dxa"/>
            <w:vMerge w:val="continue"/>
            <w:vAlign w:val="center"/>
          </w:tcPr>
          <w:p>
            <w:pPr>
              <w:jc w:val="center"/>
              <w:rPr>
                <w:rFonts w:hint="default" w:ascii="Times New Roman" w:hAnsi="Times New Roman" w:cs="Times New Roman"/>
              </w:rPr>
            </w:pPr>
          </w:p>
        </w:tc>
        <w:tc>
          <w:tcPr>
            <w:tcW w:w="1130" w:type="dxa"/>
            <w:vAlign w:val="center"/>
          </w:tcPr>
          <w:p>
            <w:pPr>
              <w:jc w:val="center"/>
              <w:rPr>
                <w:rFonts w:hint="default" w:ascii="Times New Roman" w:hAnsi="Times New Roman" w:cs="Times New Roman"/>
              </w:rPr>
            </w:pPr>
            <w:r>
              <w:rPr>
                <w:rFonts w:hint="default" w:ascii="Times New Roman" w:hAnsi="Times New Roman" w:cs="Times New Roman"/>
              </w:rPr>
              <w:t>开户银行</w:t>
            </w:r>
          </w:p>
        </w:tc>
        <w:tc>
          <w:tcPr>
            <w:tcW w:w="2402" w:type="dxa"/>
            <w:gridSpan w:val="2"/>
            <w:vAlign w:val="center"/>
          </w:tcPr>
          <w:p>
            <w:pPr>
              <w:jc w:val="center"/>
              <w:rPr>
                <w:rFonts w:hint="default" w:ascii="Times New Roman" w:hAnsi="Times New Roman" w:cs="Times New Roman"/>
              </w:rPr>
            </w:pPr>
          </w:p>
        </w:tc>
        <w:tc>
          <w:tcPr>
            <w:tcW w:w="956" w:type="dxa"/>
            <w:vAlign w:val="center"/>
          </w:tcPr>
          <w:p>
            <w:pPr>
              <w:jc w:val="center"/>
              <w:rPr>
                <w:rFonts w:hint="default" w:ascii="Times New Roman" w:hAnsi="Times New Roman" w:cs="Times New Roman"/>
              </w:rPr>
            </w:pPr>
            <w:r>
              <w:rPr>
                <w:rFonts w:hint="default" w:ascii="Times New Roman" w:hAnsi="Times New Roman" w:cs="Times New Roman"/>
              </w:rPr>
              <w:t>开户银行卡号</w:t>
            </w:r>
          </w:p>
        </w:tc>
        <w:tc>
          <w:tcPr>
            <w:tcW w:w="3980"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14" w:type="dxa"/>
            <w:vMerge w:val="restart"/>
            <w:vAlign w:val="center"/>
          </w:tcPr>
          <w:p>
            <w:pPr>
              <w:jc w:val="center"/>
              <w:rPr>
                <w:rFonts w:hint="default" w:ascii="Times New Roman" w:hAnsi="Times New Roman" w:cs="Times New Roman"/>
              </w:rPr>
            </w:pPr>
            <w:r>
              <w:rPr>
                <w:rFonts w:hint="default" w:ascii="Times New Roman" w:hAnsi="Times New Roman" w:cs="Times New Roman"/>
              </w:rPr>
              <w:t>车辆信息</w:t>
            </w:r>
          </w:p>
        </w:tc>
        <w:tc>
          <w:tcPr>
            <w:tcW w:w="1130" w:type="dxa"/>
            <w:vAlign w:val="center"/>
          </w:tcPr>
          <w:p>
            <w:pPr>
              <w:jc w:val="center"/>
              <w:rPr>
                <w:rFonts w:hint="default" w:ascii="Times New Roman" w:hAnsi="Times New Roman" w:cs="Times New Roman"/>
              </w:rPr>
            </w:pPr>
            <w:r>
              <w:rPr>
                <w:rFonts w:hint="default" w:ascii="Times New Roman" w:hAnsi="Times New Roman" w:cs="Times New Roman"/>
              </w:rPr>
              <w:t>车辆牌照</w:t>
            </w:r>
          </w:p>
        </w:tc>
        <w:tc>
          <w:tcPr>
            <w:tcW w:w="1413" w:type="dxa"/>
            <w:vAlign w:val="center"/>
          </w:tcPr>
          <w:p>
            <w:pPr>
              <w:jc w:val="center"/>
              <w:rPr>
                <w:rFonts w:hint="default" w:ascii="Times New Roman" w:hAnsi="Times New Roman" w:cs="Times New Roman"/>
              </w:rPr>
            </w:pPr>
          </w:p>
        </w:tc>
        <w:tc>
          <w:tcPr>
            <w:tcW w:w="989" w:type="dxa"/>
            <w:vAlign w:val="center"/>
          </w:tcPr>
          <w:p>
            <w:pPr>
              <w:jc w:val="center"/>
              <w:rPr>
                <w:rFonts w:hint="default" w:ascii="Times New Roman" w:hAnsi="Times New Roman" w:cs="Times New Roman"/>
              </w:rPr>
            </w:pPr>
            <w:r>
              <w:rPr>
                <w:rFonts w:hint="default" w:ascii="Times New Roman" w:hAnsi="Times New Roman" w:cs="Times New Roman"/>
              </w:rPr>
              <w:t>车辆</w:t>
            </w:r>
          </w:p>
          <w:p>
            <w:pPr>
              <w:jc w:val="center"/>
              <w:rPr>
                <w:rFonts w:hint="default" w:ascii="Times New Roman" w:hAnsi="Times New Roman" w:cs="Times New Roman"/>
              </w:rPr>
            </w:pPr>
            <w:r>
              <w:rPr>
                <w:rFonts w:hint="default" w:ascii="Times New Roman" w:hAnsi="Times New Roman" w:cs="Times New Roman"/>
              </w:rPr>
              <w:t>类型</w:t>
            </w:r>
          </w:p>
        </w:tc>
        <w:tc>
          <w:tcPr>
            <w:tcW w:w="956" w:type="dxa"/>
            <w:vAlign w:val="center"/>
          </w:tcPr>
          <w:p>
            <w:pPr>
              <w:jc w:val="center"/>
              <w:rPr>
                <w:rFonts w:hint="default" w:ascii="Times New Roman" w:hAnsi="Times New Roman" w:cs="Times New Roman"/>
              </w:rPr>
            </w:pPr>
            <w:r>
              <w:rPr>
                <w:rFonts w:hint="default" w:ascii="Times New Roman" w:hAnsi="Times New Roman" w:cs="Times New Roman"/>
              </w:rPr>
              <w:t>口重型</w:t>
            </w:r>
          </w:p>
          <w:p>
            <w:pPr>
              <w:jc w:val="center"/>
              <w:rPr>
                <w:rFonts w:hint="default" w:ascii="Times New Roman" w:hAnsi="Times New Roman" w:cs="Times New Roman"/>
              </w:rPr>
            </w:pPr>
            <w:r>
              <w:rPr>
                <w:rFonts w:hint="default" w:ascii="Times New Roman" w:hAnsi="Times New Roman" w:cs="Times New Roman"/>
              </w:rPr>
              <w:t>口中型</w:t>
            </w:r>
          </w:p>
        </w:tc>
        <w:tc>
          <w:tcPr>
            <w:tcW w:w="1326" w:type="dxa"/>
            <w:vAlign w:val="center"/>
          </w:tcPr>
          <w:p>
            <w:pPr>
              <w:jc w:val="center"/>
              <w:rPr>
                <w:rFonts w:hint="default" w:ascii="Times New Roman" w:hAnsi="Times New Roman" w:cs="Times New Roman"/>
              </w:rPr>
            </w:pPr>
            <w:r>
              <w:rPr>
                <w:rFonts w:hint="default" w:ascii="Times New Roman" w:hAnsi="Times New Roman" w:cs="Times New Roman"/>
              </w:rPr>
              <w:t>厂牌型号</w:t>
            </w:r>
          </w:p>
        </w:tc>
        <w:tc>
          <w:tcPr>
            <w:tcW w:w="2654" w:type="dxa"/>
            <w:gridSpan w:val="4"/>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814" w:type="dxa"/>
            <w:vMerge w:val="continue"/>
            <w:vAlign w:val="center"/>
          </w:tcPr>
          <w:p>
            <w:pPr>
              <w:jc w:val="center"/>
              <w:rPr>
                <w:rFonts w:hint="default" w:ascii="Times New Roman" w:hAnsi="Times New Roman" w:cs="Times New Roman"/>
              </w:rPr>
            </w:pPr>
          </w:p>
        </w:tc>
        <w:tc>
          <w:tcPr>
            <w:tcW w:w="1130" w:type="dxa"/>
            <w:vAlign w:val="center"/>
          </w:tcPr>
          <w:p>
            <w:pPr>
              <w:jc w:val="center"/>
              <w:rPr>
                <w:rFonts w:hint="default" w:ascii="Times New Roman" w:hAnsi="Times New Roman" w:cs="Times New Roman"/>
              </w:rPr>
            </w:pPr>
            <w:r>
              <w:rPr>
                <w:rFonts w:hint="default" w:ascii="Times New Roman" w:hAnsi="Times New Roman" w:cs="Times New Roman"/>
              </w:rPr>
              <w:t>货车总质量（千克）</w:t>
            </w:r>
          </w:p>
        </w:tc>
        <w:tc>
          <w:tcPr>
            <w:tcW w:w="1413" w:type="dxa"/>
            <w:vAlign w:val="center"/>
          </w:tcPr>
          <w:p>
            <w:pPr>
              <w:jc w:val="center"/>
              <w:rPr>
                <w:rFonts w:hint="default" w:ascii="Times New Roman" w:hAnsi="Times New Roman" w:cs="Times New Roman"/>
              </w:rPr>
            </w:pPr>
          </w:p>
        </w:tc>
        <w:tc>
          <w:tcPr>
            <w:tcW w:w="989" w:type="dxa"/>
            <w:vAlign w:val="center"/>
          </w:tcPr>
          <w:p>
            <w:pPr>
              <w:jc w:val="center"/>
              <w:rPr>
                <w:rFonts w:hint="default" w:ascii="Times New Roman" w:hAnsi="Times New Roman" w:cs="Times New Roman"/>
              </w:rPr>
            </w:pPr>
            <w:r>
              <w:rPr>
                <w:rFonts w:hint="default" w:ascii="Times New Roman" w:hAnsi="Times New Roman" w:cs="Times New Roman"/>
              </w:rPr>
              <w:t>注册登记日期</w:t>
            </w:r>
          </w:p>
        </w:tc>
        <w:tc>
          <w:tcPr>
            <w:tcW w:w="2282" w:type="dxa"/>
            <w:gridSpan w:val="2"/>
            <w:vAlign w:val="center"/>
          </w:tcPr>
          <w:p>
            <w:pPr>
              <w:jc w:val="center"/>
              <w:rPr>
                <w:rFonts w:hint="default" w:ascii="Times New Roman" w:hAnsi="Times New Roman" w:cs="Times New Roman"/>
              </w:rPr>
            </w:pPr>
          </w:p>
        </w:tc>
        <w:tc>
          <w:tcPr>
            <w:tcW w:w="1326" w:type="dxa"/>
            <w:gridSpan w:val="3"/>
            <w:vAlign w:val="center"/>
          </w:tcPr>
          <w:p>
            <w:pPr>
              <w:jc w:val="center"/>
              <w:rPr>
                <w:rFonts w:hint="default" w:ascii="Times New Roman" w:hAnsi="Times New Roman" w:cs="Times New Roman"/>
              </w:rPr>
            </w:pPr>
            <w:r>
              <w:rPr>
                <w:rFonts w:hint="default" w:ascii="Times New Roman" w:hAnsi="Times New Roman" w:cs="Times New Roman"/>
              </w:rPr>
              <w:t>发动机号</w:t>
            </w:r>
          </w:p>
        </w:tc>
        <w:tc>
          <w:tcPr>
            <w:tcW w:w="1328" w:type="dxa"/>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814" w:type="dxa"/>
            <w:vMerge w:val="continue"/>
            <w:vAlign w:val="center"/>
          </w:tcPr>
          <w:p>
            <w:pPr>
              <w:jc w:val="center"/>
              <w:rPr>
                <w:rFonts w:hint="default" w:ascii="Times New Roman" w:hAnsi="Times New Roman" w:cs="Times New Roman"/>
              </w:rPr>
            </w:pPr>
          </w:p>
        </w:tc>
        <w:tc>
          <w:tcPr>
            <w:tcW w:w="1130" w:type="dxa"/>
            <w:vAlign w:val="center"/>
          </w:tcPr>
          <w:p>
            <w:pPr>
              <w:jc w:val="center"/>
              <w:rPr>
                <w:rFonts w:hint="default" w:ascii="Times New Roman" w:hAnsi="Times New Roman" w:cs="Times New Roman"/>
              </w:rPr>
            </w:pPr>
            <w:r>
              <w:rPr>
                <w:rFonts w:hint="default" w:ascii="Times New Roman" w:hAnsi="Times New Roman" w:cs="Times New Roman"/>
              </w:rPr>
              <w:t>车架号</w:t>
            </w:r>
          </w:p>
        </w:tc>
        <w:tc>
          <w:tcPr>
            <w:tcW w:w="4684" w:type="dxa"/>
            <w:gridSpan w:val="4"/>
            <w:vAlign w:val="center"/>
          </w:tcPr>
          <w:p>
            <w:pPr>
              <w:jc w:val="center"/>
              <w:rPr>
                <w:rFonts w:hint="default" w:ascii="Times New Roman" w:hAnsi="Times New Roman" w:cs="Times New Roman"/>
              </w:rPr>
            </w:pPr>
          </w:p>
        </w:tc>
        <w:tc>
          <w:tcPr>
            <w:tcW w:w="1326" w:type="dxa"/>
            <w:gridSpan w:val="3"/>
            <w:vAlign w:val="center"/>
          </w:tcPr>
          <w:p>
            <w:pPr>
              <w:jc w:val="center"/>
              <w:rPr>
                <w:rFonts w:hint="default" w:ascii="Times New Roman" w:hAnsi="Times New Roman" w:cs="Times New Roman"/>
              </w:rPr>
            </w:pPr>
            <w:r>
              <w:rPr>
                <w:rFonts w:hint="default" w:ascii="Times New Roman" w:hAnsi="Times New Roman" w:cs="Times New Roman"/>
              </w:rPr>
              <w:t>道路运输</w:t>
            </w:r>
          </w:p>
          <w:p>
            <w:pPr>
              <w:jc w:val="center"/>
              <w:rPr>
                <w:rFonts w:hint="default" w:ascii="Times New Roman" w:hAnsi="Times New Roman" w:cs="Times New Roman"/>
              </w:rPr>
            </w:pPr>
            <w:r>
              <w:rPr>
                <w:rFonts w:hint="default" w:ascii="Times New Roman" w:hAnsi="Times New Roman" w:cs="Times New Roman"/>
              </w:rPr>
              <w:t>证号</w:t>
            </w:r>
          </w:p>
        </w:tc>
        <w:tc>
          <w:tcPr>
            <w:tcW w:w="1328" w:type="dxa"/>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9282" w:type="dxa"/>
            <w:gridSpan w:val="10"/>
            <w:vAlign w:val="top"/>
          </w:tcPr>
          <w:p>
            <w:pPr>
              <w:rPr>
                <w:rFonts w:hint="default" w:ascii="Times New Roman" w:hAnsi="Times New Roman" w:cs="Times New Roman"/>
              </w:rPr>
            </w:pPr>
            <w:r>
              <w:rPr>
                <w:rFonts w:hint="default" w:ascii="Times New Roman" w:hAnsi="Times New Roman" w:cs="Times New Roman"/>
              </w:rPr>
              <w:t>申请人（代办人）确认签章：</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年   月    日</w:t>
            </w:r>
          </w:p>
        </w:tc>
      </w:tr>
    </w:tbl>
    <w:p>
      <w:pPr>
        <w:rPr>
          <w:rFonts w:hint="default" w:ascii="Times New Roman" w:hAnsi="Times New Roman" w:cs="Times New Roman"/>
        </w:rPr>
      </w:pPr>
    </w:p>
    <w:p>
      <w:pPr>
        <w:rPr>
          <w:rFonts w:hint="default" w:ascii="Times New Roman" w:hAnsi="Times New Roman" w:cs="Times New Roman"/>
        </w:rPr>
      </w:pPr>
    </w:p>
    <w:tbl>
      <w:tblPr>
        <w:tblStyle w:val="4"/>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817" w:type="dxa"/>
            <w:vAlign w:val="center"/>
          </w:tcPr>
          <w:p>
            <w:pPr>
              <w:jc w:val="center"/>
              <w:rPr>
                <w:rFonts w:hint="default" w:ascii="Times New Roman" w:hAnsi="Times New Roman" w:cs="Times New Roman"/>
              </w:rPr>
            </w:pPr>
            <w:r>
              <w:rPr>
                <w:rFonts w:hint="default" w:ascii="Times New Roman" w:hAnsi="Times New Roman" w:cs="Times New Roman"/>
              </w:rPr>
              <w:t>生态环境部门</w:t>
            </w:r>
          </w:p>
        </w:tc>
        <w:tc>
          <w:tcPr>
            <w:tcW w:w="8275" w:type="dxa"/>
            <w:vAlign w:val="top"/>
          </w:tcPr>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（公章）</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年    月    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车辆排放信息确认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8" w:hRule="atLeast"/>
        </w:trPr>
        <w:tc>
          <w:tcPr>
            <w:tcW w:w="817" w:type="dxa"/>
            <w:vAlign w:val="center"/>
          </w:tcPr>
          <w:p>
            <w:pPr>
              <w:jc w:val="center"/>
              <w:rPr>
                <w:rFonts w:hint="default" w:ascii="Times New Roman" w:hAnsi="Times New Roman" w:cs="Times New Roman"/>
              </w:rPr>
            </w:pPr>
            <w:r>
              <w:rPr>
                <w:rFonts w:hint="default" w:ascii="Times New Roman" w:hAnsi="Times New Roman" w:cs="Times New Roman"/>
              </w:rPr>
              <w:t>商务部门</w:t>
            </w:r>
          </w:p>
        </w:tc>
        <w:tc>
          <w:tcPr>
            <w:tcW w:w="8275" w:type="dxa"/>
            <w:vAlign w:val="top"/>
          </w:tcPr>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p>
            <w:pPr>
              <w:rPr>
                <w:rFonts w:hint="default" w:ascii="Times New Roman" w:hAnsi="Times New Roman" w:cs="Times New Roman"/>
              </w:rPr>
            </w:pPr>
          </w:p>
          <w:p>
            <w:pPr>
              <w:ind w:firstLine="5460" w:firstLineChars="2600"/>
              <w:rPr>
                <w:rFonts w:hint="default" w:ascii="Times New Roman" w:hAnsi="Times New Roman" w:cs="Times New Roman"/>
              </w:rPr>
            </w:pPr>
            <w:r>
              <w:rPr>
                <w:rFonts w:hint="default" w:ascii="Times New Roman" w:hAnsi="Times New Roman" w:cs="Times New Roman"/>
              </w:rPr>
              <w:t xml:space="preserve"> （公章）</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年    月    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车辆报废确认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817" w:type="dxa"/>
            <w:vAlign w:val="center"/>
          </w:tcPr>
          <w:p>
            <w:pPr>
              <w:jc w:val="center"/>
              <w:rPr>
                <w:rFonts w:hint="default" w:ascii="Times New Roman" w:hAnsi="Times New Roman" w:cs="Times New Roman"/>
              </w:rPr>
            </w:pPr>
            <w:r>
              <w:rPr>
                <w:rFonts w:hint="default" w:ascii="Times New Roman" w:hAnsi="Times New Roman" w:cs="Times New Roman"/>
              </w:rPr>
              <w:t>公安交警部门</w:t>
            </w:r>
          </w:p>
        </w:tc>
        <w:tc>
          <w:tcPr>
            <w:tcW w:w="8275" w:type="dxa"/>
            <w:vAlign w:val="top"/>
          </w:tcPr>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（公章）</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年    月    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车辆牌证核销确认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8" w:hRule="atLeast"/>
        </w:trPr>
        <w:tc>
          <w:tcPr>
            <w:tcW w:w="817" w:type="dxa"/>
            <w:vAlign w:val="center"/>
          </w:tcPr>
          <w:p>
            <w:pPr>
              <w:jc w:val="center"/>
              <w:rPr>
                <w:rFonts w:hint="default" w:ascii="Times New Roman" w:hAnsi="Times New Roman" w:cs="Times New Roman"/>
              </w:rPr>
            </w:pPr>
            <w:r>
              <w:rPr>
                <w:rFonts w:hint="default" w:ascii="Times New Roman" w:hAnsi="Times New Roman" w:cs="Times New Roman"/>
              </w:rPr>
              <w:t>交通运输部门</w:t>
            </w:r>
          </w:p>
        </w:tc>
        <w:tc>
          <w:tcPr>
            <w:tcW w:w="8275" w:type="dxa"/>
            <w:vAlign w:val="top"/>
          </w:tcPr>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（公章）</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年    月    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营运车辆手续核销确认</w:t>
            </w:r>
          </w:p>
        </w:tc>
      </w:tr>
    </w:tbl>
    <w:p>
      <w:pPr>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-188595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4.85pt;height:144pt;width:144pt;mso-position-horizontal:center;mso-position-horizontal-relative:margin;mso-wrap-style:none;z-index:251658240;mso-width-relative:page;mso-height-relative:page;" fillcolor="#FFFFFF" filled="f" o:preferrelative="t" stroked="f" coordsize="21600,21600" o:gfxdata="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tjKRnVAAAA&#10;CAEAAA8AAAAAAAAAAQAgAAAAIgAAAGRycy9kb3ducmV2LnhtbFBLAQIUABQAAAAIAIdO4kDxZ+Tl&#10;rgEAAEsDAAAOAAAAAAAAAAEAIAAAACQBAABkcnMvZTJvRG9jLnhtbFBLBQYAAAAABgAGAFkBAABE&#10;BQ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B01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2020-12-25T09:21:17Z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